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6B70" w14:textId="77777777" w:rsidR="00D23C3A" w:rsidRPr="009E559A" w:rsidRDefault="00D23C3A" w:rsidP="00D23C3A">
      <w:pPr>
        <w:jc w:val="both"/>
        <w:rPr>
          <w:rFonts w:ascii="Arial" w:hAnsi="Arial" w:cs="Arial"/>
          <w:b/>
          <w:bCs/>
        </w:rPr>
      </w:pPr>
      <w:r w:rsidRPr="009E559A">
        <w:rPr>
          <w:rFonts w:ascii="Arial" w:hAnsi="Arial" w:cs="Arial"/>
          <w:b/>
          <w:bCs/>
        </w:rPr>
        <w:t>Tallinna Linnaplaneerimise Amet</w:t>
      </w:r>
    </w:p>
    <w:p w14:paraId="72EC6666" w14:textId="77777777" w:rsidR="00D23C3A" w:rsidRPr="009E559A" w:rsidRDefault="00D23C3A" w:rsidP="00D23C3A">
      <w:pPr>
        <w:jc w:val="both"/>
        <w:rPr>
          <w:rFonts w:ascii="Arial" w:hAnsi="Arial" w:cs="Arial"/>
          <w:b/>
          <w:bCs/>
        </w:rPr>
      </w:pPr>
      <w:r w:rsidRPr="009E559A">
        <w:rPr>
          <w:rFonts w:ascii="Arial" w:hAnsi="Arial" w:cs="Arial"/>
          <w:b/>
          <w:bCs/>
        </w:rPr>
        <w:t>KÄSKKIRI</w:t>
      </w:r>
    </w:p>
    <w:p w14:paraId="72215887" w14:textId="77777777" w:rsidR="00D23C3A" w:rsidRPr="009E559A" w:rsidRDefault="00D23C3A" w:rsidP="00D23C3A">
      <w:pPr>
        <w:jc w:val="both"/>
        <w:rPr>
          <w:rFonts w:ascii="Arial" w:hAnsi="Arial" w:cs="Arial"/>
          <w:b/>
          <w:bCs/>
        </w:rPr>
      </w:pPr>
    </w:p>
    <w:p w14:paraId="044E2E74" w14:textId="77777777" w:rsidR="00D23C3A" w:rsidRPr="009E559A" w:rsidRDefault="00D23C3A" w:rsidP="00D23C3A">
      <w:pPr>
        <w:jc w:val="right"/>
        <w:rPr>
          <w:rFonts w:ascii="Arial" w:hAnsi="Arial" w:cs="Arial"/>
        </w:rPr>
      </w:pPr>
      <w:r w:rsidRPr="009E559A">
        <w:rPr>
          <w:rFonts w:ascii="Arial" w:hAnsi="Arial" w:cs="Arial"/>
        </w:rPr>
        <w:t>[kuupäev] nr [number]</w:t>
      </w:r>
    </w:p>
    <w:p w14:paraId="4658D1E9" w14:textId="3376A2E7" w:rsidR="00D23C3A" w:rsidRPr="009E559A" w:rsidRDefault="009E559A" w:rsidP="00D23C3A">
      <w:pPr>
        <w:jc w:val="both"/>
        <w:rPr>
          <w:rFonts w:ascii="Arial" w:hAnsi="Arial" w:cs="Arial"/>
          <w:b/>
          <w:bCs/>
        </w:rPr>
      </w:pPr>
      <w:r w:rsidRPr="009E559A">
        <w:rPr>
          <w:rFonts w:ascii="Arial" w:hAnsi="Arial" w:cs="Arial"/>
          <w:b/>
          <w:bCs/>
        </w:rPr>
        <w:t xml:space="preserve">Rahumäe tee 3g kinnistu </w:t>
      </w:r>
      <w:r w:rsidR="00D23C3A" w:rsidRPr="009E559A">
        <w:rPr>
          <w:rFonts w:ascii="Arial" w:hAnsi="Arial" w:cs="Arial"/>
          <w:b/>
          <w:bCs/>
        </w:rPr>
        <w:t xml:space="preserve">detailplaneeringu keskkonnamõju strateegilise hindamise algatamata jätmine </w:t>
      </w:r>
      <w:r w:rsidRPr="009E559A">
        <w:rPr>
          <w:rFonts w:ascii="Arial" w:hAnsi="Arial" w:cs="Arial"/>
          <w:b/>
          <w:bCs/>
        </w:rPr>
        <w:t>Kristiine</w:t>
      </w:r>
      <w:r w:rsidR="00D23C3A" w:rsidRPr="009E559A">
        <w:rPr>
          <w:rFonts w:ascii="Arial" w:hAnsi="Arial" w:cs="Arial"/>
          <w:b/>
          <w:bCs/>
        </w:rPr>
        <w:t xml:space="preserve"> linnaosas</w:t>
      </w:r>
    </w:p>
    <w:p w14:paraId="021C69AF" w14:textId="77777777" w:rsidR="00D23C3A" w:rsidRPr="00A25317" w:rsidRDefault="00D23C3A" w:rsidP="0007708F">
      <w:pPr>
        <w:jc w:val="both"/>
        <w:rPr>
          <w:rFonts w:ascii="Arial" w:hAnsi="Arial" w:cs="Arial"/>
        </w:rPr>
      </w:pPr>
    </w:p>
    <w:p w14:paraId="455067C4" w14:textId="5B3EE7EA" w:rsidR="00C972FF" w:rsidRPr="007A5BEC" w:rsidRDefault="00740B5D" w:rsidP="0007708F">
      <w:pPr>
        <w:jc w:val="both"/>
        <w:rPr>
          <w:rFonts w:ascii="Arial" w:hAnsi="Arial" w:cs="Arial"/>
        </w:rPr>
      </w:pPr>
      <w:hyperlink r:id="rId6" w:tgtFrame="_blank" w:tooltip="https://www.riigiteataja.ee/akt/121122011015?leiaKehtiv" w:history="1">
        <w:r>
          <w:rPr>
            <w:rStyle w:val="Hyperlink"/>
            <w:rFonts w:ascii="Arial" w:hAnsi="Arial" w:cs="Arial"/>
          </w:rPr>
          <w:t>K</w:t>
        </w:r>
        <w:r w:rsidR="00C972FF" w:rsidRPr="00A25317">
          <w:rPr>
            <w:rStyle w:val="Hyperlink"/>
            <w:rFonts w:ascii="Arial" w:hAnsi="Arial" w:cs="Arial"/>
          </w:rPr>
          <w:t>eskkonnamõju hindamise ja keskkonnajuhtimissüsteemi seaduse </w:t>
        </w:r>
      </w:hyperlink>
      <w:r w:rsidR="00C972FF" w:rsidRPr="00A25317">
        <w:rPr>
          <w:rFonts w:ascii="Arial" w:hAnsi="Arial" w:cs="Arial"/>
        </w:rPr>
        <w:t>§</w:t>
      </w:r>
      <w:r w:rsidR="00C972FF" w:rsidRPr="00A25317">
        <w:rPr>
          <w:rFonts w:ascii="Arial" w:hAnsi="Arial" w:cs="Arial"/>
          <w:i/>
          <w:iCs/>
        </w:rPr>
        <w:t> </w:t>
      </w:r>
      <w:r w:rsidR="00C972FF" w:rsidRPr="00A25317">
        <w:rPr>
          <w:rFonts w:ascii="Arial" w:hAnsi="Arial" w:cs="Arial"/>
        </w:rPr>
        <w:t>6</w:t>
      </w:r>
      <w:r w:rsidR="00C972FF" w:rsidRPr="00A25317">
        <w:rPr>
          <w:rFonts w:ascii="Arial" w:hAnsi="Arial" w:cs="Arial"/>
          <w:i/>
          <w:iCs/>
        </w:rPr>
        <w:t> </w:t>
      </w:r>
      <w:r w:rsidR="00C972FF" w:rsidRPr="00A25317">
        <w:rPr>
          <w:rFonts w:ascii="Arial" w:hAnsi="Arial" w:cs="Arial"/>
        </w:rPr>
        <w:t>lg</w:t>
      </w:r>
      <w:r w:rsidR="00C972FF" w:rsidRPr="00A25317">
        <w:rPr>
          <w:rFonts w:ascii="Arial" w:hAnsi="Arial" w:cs="Arial"/>
          <w:i/>
          <w:iCs/>
        </w:rPr>
        <w:t> </w:t>
      </w:r>
      <w:r w:rsidR="00C972FF" w:rsidRPr="00A25317">
        <w:rPr>
          <w:rFonts w:ascii="Arial" w:hAnsi="Arial" w:cs="Arial"/>
        </w:rPr>
        <w:t>2</w:t>
      </w:r>
      <w:r w:rsidR="00C972FF" w:rsidRPr="00A25317">
        <w:rPr>
          <w:rFonts w:ascii="Arial" w:hAnsi="Arial" w:cs="Arial"/>
          <w:i/>
          <w:iCs/>
        </w:rPr>
        <w:t> </w:t>
      </w:r>
      <w:r w:rsidR="00C972FF" w:rsidRPr="00A25317">
        <w:rPr>
          <w:rFonts w:ascii="Arial" w:hAnsi="Arial" w:cs="Arial"/>
        </w:rPr>
        <w:t>p</w:t>
      </w:r>
      <w:r w:rsidR="00C972FF" w:rsidRPr="00A25317">
        <w:rPr>
          <w:rFonts w:ascii="Arial" w:hAnsi="Arial" w:cs="Arial"/>
          <w:i/>
          <w:iCs/>
        </w:rPr>
        <w:t> </w:t>
      </w:r>
      <w:r w:rsidR="00C972FF" w:rsidRPr="00A25317">
        <w:rPr>
          <w:rFonts w:ascii="Arial" w:hAnsi="Arial" w:cs="Arial"/>
        </w:rPr>
        <w:t>10, § 33 lg 2 p 4 ja lg-te 3-6, § 34 lg 2, § 35 lg-te 3, 5 ja 6, Vabariigi Valitsuse 29. augusti 2005 määruse nr 224 „</w:t>
      </w:r>
      <w:hyperlink r:id="rId7" w:tgtFrame="_blank" w:tooltip="https://www.riigiteataja.ee/akt/108052012012?leiaKehtiv" w:history="1">
        <w:r w:rsidR="00C972FF" w:rsidRPr="00A25317">
          <w:rPr>
            <w:rStyle w:val="Hyperlink"/>
            <w:rFonts w:ascii="Arial" w:hAnsi="Arial" w:cs="Arial"/>
          </w:rPr>
          <w:t>Tegevusvaldkondade, mille korral tuleb anda keskkonnamõju hindamise vajalikkuse eelhinnang, täpsustatud loetelu</w:t>
        </w:r>
      </w:hyperlink>
      <w:r w:rsidR="00C972FF" w:rsidRPr="00A25317">
        <w:rPr>
          <w:rFonts w:ascii="Arial" w:hAnsi="Arial" w:cs="Arial"/>
        </w:rPr>
        <w:t>” § 13 p 2, Tallinna Linnavolikogu 23. septembri 2021 määruse nr 22 „</w:t>
      </w:r>
      <w:hyperlink r:id="rId8" w:tgtFrame="_blank" w:tooltip="https://www.riigiteataja.ee/akt/407102021004" w:history="1">
        <w:r w:rsidR="00C972FF" w:rsidRPr="00A25317">
          <w:rPr>
            <w:rStyle w:val="Hyperlink"/>
            <w:rFonts w:ascii="Arial" w:hAnsi="Arial" w:cs="Arial"/>
          </w:rPr>
          <w:t>Planeerimisseadusest tulenevate ülesannete delegeerimine ning projekteerimistingimuste ja planeerimise valdkonna määruse kehtetuks tunnistamine</w:t>
        </w:r>
      </w:hyperlink>
      <w:r w:rsidR="00C972FF" w:rsidRPr="00A25317">
        <w:rPr>
          <w:rFonts w:ascii="Arial" w:hAnsi="Arial" w:cs="Arial"/>
        </w:rPr>
        <w:t>“ § 1 , Tallinna Linnavalitsuse 3. novembri 2021 määruse nr 36 „</w:t>
      </w:r>
      <w:hyperlink r:id="rId9" w:tgtFrame="_blank" w:tooltip="https://www.riigiteataja.ee/akt/425042025048?leiaKehtiv" w:history="1">
        <w:r w:rsidR="00C972FF" w:rsidRPr="007A5BEC">
          <w:rPr>
            <w:rStyle w:val="Hyperlink"/>
            <w:rFonts w:ascii="Arial" w:hAnsi="Arial" w:cs="Arial"/>
          </w:rPr>
          <w:t>Tallinna linna töökorraldus projekteerimistingimuste ja planeerimise valdkonnas</w:t>
        </w:r>
      </w:hyperlink>
      <w:r w:rsidR="00C972FF" w:rsidRPr="007A5BEC">
        <w:rPr>
          <w:rFonts w:ascii="Arial" w:hAnsi="Arial" w:cs="Arial"/>
        </w:rPr>
        <w:t xml:space="preserve">“ § 2 lg 2 p 2 ja § 22 lg 1 alusel ning arvestades Tallinna Linnaplaneerimise Ameti </w:t>
      </w:r>
      <w:r w:rsidR="00A25317" w:rsidRPr="007A5BEC">
        <w:rPr>
          <w:rFonts w:ascii="Arial" w:hAnsi="Arial" w:cs="Arial"/>
        </w:rPr>
        <w:t>22</w:t>
      </w:r>
      <w:r w:rsidR="007F24A7" w:rsidRPr="007A5BEC">
        <w:rPr>
          <w:rFonts w:ascii="Arial" w:hAnsi="Arial" w:cs="Arial"/>
        </w:rPr>
        <w:t xml:space="preserve">. </w:t>
      </w:r>
      <w:r w:rsidR="00A25317" w:rsidRPr="007A5BEC">
        <w:rPr>
          <w:rFonts w:ascii="Arial" w:hAnsi="Arial" w:cs="Arial"/>
        </w:rPr>
        <w:t>detsembri</w:t>
      </w:r>
      <w:r w:rsidR="007F24A7" w:rsidRPr="007A5BEC">
        <w:rPr>
          <w:rFonts w:ascii="Arial" w:hAnsi="Arial" w:cs="Arial"/>
        </w:rPr>
        <w:t xml:space="preserve"> 202</w:t>
      </w:r>
      <w:r w:rsidR="00A25317" w:rsidRPr="007A5BEC">
        <w:rPr>
          <w:rFonts w:ascii="Arial" w:hAnsi="Arial" w:cs="Arial"/>
        </w:rPr>
        <w:t>5</w:t>
      </w:r>
      <w:r w:rsidR="007F24A7" w:rsidRPr="007A5BEC">
        <w:rPr>
          <w:rFonts w:ascii="Arial" w:hAnsi="Arial" w:cs="Arial"/>
        </w:rPr>
        <w:t xml:space="preserve"> </w:t>
      </w:r>
      <w:r w:rsidR="00430590" w:rsidRPr="007A5BEC">
        <w:rPr>
          <w:rFonts w:ascii="Arial" w:hAnsi="Arial" w:cs="Arial"/>
        </w:rPr>
        <w:t xml:space="preserve">käskkirja number </w:t>
      </w:r>
      <w:r w:rsidR="00A25317" w:rsidRPr="007A5BEC">
        <w:rPr>
          <w:rFonts w:ascii="Arial" w:hAnsi="Arial" w:cs="Arial"/>
        </w:rPr>
        <w:t xml:space="preserve">T-11-1/25/43 </w:t>
      </w:r>
      <w:r w:rsidR="00C972FF" w:rsidRPr="007A5BEC">
        <w:rPr>
          <w:rFonts w:ascii="Arial" w:hAnsi="Arial" w:cs="Arial"/>
        </w:rPr>
        <w:t>„</w:t>
      </w:r>
      <w:hyperlink r:id="rId10" w:anchor="metadata" w:history="1">
        <w:r w:rsidR="00A25317" w:rsidRPr="007A5BEC">
          <w:rPr>
            <w:rStyle w:val="Hyperlink"/>
            <w:rFonts w:ascii="Arial" w:hAnsi="Arial" w:cs="Arial"/>
          </w:rPr>
          <w:t xml:space="preserve">Rahumäe tee 3g kinnistu </w:t>
        </w:r>
        <w:r w:rsidR="00C972FF" w:rsidRPr="007A5BEC">
          <w:rPr>
            <w:rStyle w:val="Hyperlink"/>
            <w:rFonts w:ascii="Arial" w:hAnsi="Arial" w:cs="Arial"/>
          </w:rPr>
          <w:t>detailplaneeringu algatamin</w:t>
        </w:r>
        <w:r w:rsidR="00430590" w:rsidRPr="007A5BEC">
          <w:rPr>
            <w:rStyle w:val="Hyperlink"/>
            <w:rFonts w:ascii="Arial" w:hAnsi="Arial" w:cs="Arial"/>
          </w:rPr>
          <w:t xml:space="preserve">e, </w:t>
        </w:r>
        <w:r w:rsidR="00A25317" w:rsidRPr="007A5BEC">
          <w:rPr>
            <w:rStyle w:val="Hyperlink"/>
            <w:rFonts w:ascii="Arial" w:hAnsi="Arial" w:cs="Arial"/>
          </w:rPr>
          <w:t>Kristiine</w:t>
        </w:r>
        <w:r w:rsidR="00430590" w:rsidRPr="007A5BEC">
          <w:rPr>
            <w:rStyle w:val="Hyperlink"/>
            <w:rFonts w:ascii="Arial" w:hAnsi="Arial" w:cs="Arial"/>
          </w:rPr>
          <w:t xml:space="preserve"> linnaosas</w:t>
        </w:r>
      </w:hyperlink>
      <w:r w:rsidR="00C972FF" w:rsidRPr="007A5BEC">
        <w:rPr>
          <w:rFonts w:ascii="Arial" w:hAnsi="Arial" w:cs="Arial"/>
        </w:rPr>
        <w:t xml:space="preserve">“, Keskkonnaameti </w:t>
      </w:r>
      <w:r w:rsidR="00430590" w:rsidRPr="007A5BEC">
        <w:rPr>
          <w:rFonts w:ascii="Arial" w:hAnsi="Arial" w:cs="Arial"/>
        </w:rPr>
        <w:t xml:space="preserve">… </w:t>
      </w:r>
      <w:r w:rsidR="00C972FF" w:rsidRPr="007A5BEC">
        <w:rPr>
          <w:rFonts w:ascii="Arial" w:hAnsi="Arial" w:cs="Arial"/>
        </w:rPr>
        <w:t xml:space="preserve">ja Terviseameti </w:t>
      </w:r>
      <w:r w:rsidR="00430590" w:rsidRPr="007A5BEC">
        <w:rPr>
          <w:rFonts w:ascii="Arial" w:hAnsi="Arial" w:cs="Arial"/>
        </w:rPr>
        <w:t xml:space="preserve">… esitatud </w:t>
      </w:r>
      <w:r w:rsidR="00C972FF" w:rsidRPr="007A5BEC">
        <w:rPr>
          <w:rFonts w:ascii="Arial" w:hAnsi="Arial" w:cs="Arial"/>
        </w:rPr>
        <w:t>seisukohti</w:t>
      </w:r>
    </w:p>
    <w:p w14:paraId="1190AD21" w14:textId="2DF8B33A" w:rsidR="00C972FF" w:rsidRPr="007A5BEC" w:rsidRDefault="00C972FF" w:rsidP="0007708F">
      <w:pPr>
        <w:jc w:val="both"/>
        <w:rPr>
          <w:rFonts w:ascii="Arial" w:hAnsi="Arial" w:cs="Arial"/>
        </w:rPr>
      </w:pPr>
      <w:r w:rsidRPr="007A5BEC">
        <w:rPr>
          <w:rFonts w:ascii="Arial" w:hAnsi="Arial" w:cs="Arial"/>
        </w:rPr>
        <w:t>1.</w:t>
      </w:r>
      <w:r w:rsidR="001F00FF" w:rsidRPr="007A5BEC">
        <w:rPr>
          <w:rFonts w:ascii="Arial" w:hAnsi="Arial" w:cs="Arial"/>
        </w:rPr>
        <w:t xml:space="preserve"> </w:t>
      </w:r>
      <w:r w:rsidRPr="007A5BEC">
        <w:rPr>
          <w:rFonts w:ascii="Arial" w:hAnsi="Arial" w:cs="Arial"/>
        </w:rPr>
        <w:t xml:space="preserve">Mitte algatada Tallinna Linnaplaneerimise Ameti </w:t>
      </w:r>
      <w:r w:rsidR="00C43771" w:rsidRPr="007A5BEC">
        <w:rPr>
          <w:rFonts w:ascii="Arial" w:hAnsi="Arial" w:cs="Arial"/>
        </w:rPr>
        <w:t xml:space="preserve">22. detsembri 2025 </w:t>
      </w:r>
      <w:r w:rsidRPr="007A5BEC">
        <w:rPr>
          <w:rFonts w:ascii="Arial" w:hAnsi="Arial" w:cs="Arial"/>
        </w:rPr>
        <w:t xml:space="preserve">käskkirjaga nr </w:t>
      </w:r>
      <w:r w:rsidR="00C43771" w:rsidRPr="007A5BEC">
        <w:rPr>
          <w:rFonts w:ascii="Arial" w:hAnsi="Arial" w:cs="Arial"/>
        </w:rPr>
        <w:t xml:space="preserve">T-11-1/25/43 </w:t>
      </w:r>
      <w:r w:rsidRPr="007A5BEC">
        <w:rPr>
          <w:rFonts w:ascii="Arial" w:hAnsi="Arial" w:cs="Arial"/>
        </w:rPr>
        <w:t xml:space="preserve">algatatud </w:t>
      </w:r>
      <w:r w:rsidR="00C43771" w:rsidRPr="007A5BEC">
        <w:rPr>
          <w:rFonts w:ascii="Arial" w:hAnsi="Arial" w:cs="Arial"/>
        </w:rPr>
        <w:t>Rahumäe tee 3g kinnistu</w:t>
      </w:r>
      <w:r w:rsidRPr="007A5BEC">
        <w:rPr>
          <w:rFonts w:ascii="Arial" w:hAnsi="Arial" w:cs="Arial"/>
        </w:rPr>
        <w:t xml:space="preserve"> detailplaneeringu (Tallinna planeeringute registris nr </w:t>
      </w:r>
      <w:r w:rsidR="00C43771" w:rsidRPr="007A5BEC">
        <w:rPr>
          <w:rFonts w:ascii="Arial" w:hAnsi="Arial" w:cs="Arial"/>
        </w:rPr>
        <w:t>DP047690</w:t>
      </w:r>
      <w:r w:rsidRPr="007A5BEC">
        <w:rPr>
          <w:rFonts w:ascii="Arial" w:hAnsi="Arial" w:cs="Arial"/>
        </w:rPr>
        <w:t>, edaspidi detailplaneering) keskkonnamõju strateegilist hindamist.</w:t>
      </w:r>
      <w:r w:rsidR="003E3C70" w:rsidRPr="007A5BEC">
        <w:rPr>
          <w:rFonts w:ascii="Arial" w:hAnsi="Arial" w:cs="Arial"/>
        </w:rPr>
        <w:t xml:space="preserve"> </w:t>
      </w:r>
      <w:r w:rsidR="00C43771" w:rsidRPr="007A5BEC">
        <w:rPr>
          <w:rFonts w:ascii="Arial" w:hAnsi="Arial" w:cs="Arial"/>
        </w:rPr>
        <w:t xml:space="preserve">Detailplaneeringu </w:t>
      </w:r>
      <w:r w:rsidR="00002095">
        <w:rPr>
          <w:rFonts w:ascii="Arial" w:hAnsi="Arial" w:cs="Arial"/>
        </w:rPr>
        <w:t xml:space="preserve">koostamise </w:t>
      </w:r>
      <w:r w:rsidR="00C43771" w:rsidRPr="007A5BEC">
        <w:rPr>
          <w:rFonts w:ascii="Arial" w:hAnsi="Arial" w:cs="Arial"/>
        </w:rPr>
        <w:t>eesmärk on jagada Rahumäe tee 3g kinnistu elamu- ja ärimaa ning transpordimaa sihtotstarbega kruntideks ning määrata hoonestatavale krundile ehitusõigus 6 kuni 12-korruseliste hoone rajamiseks. Samuti määratakse planeeringuga juurdepääsuteede võimalikud asukohad, hoonete ehitus- ja kujundustingimused ning liikluskorralduse, parkimise, haljastuse, heakorrastuse ja tehnovõrkudega varustamise põhimõtteline lahendus.</w:t>
      </w:r>
      <w:r w:rsidR="00D612DB" w:rsidRPr="007A5BEC">
        <w:rPr>
          <w:rFonts w:ascii="Arial" w:hAnsi="Arial" w:cs="Arial"/>
        </w:rPr>
        <w:t xml:space="preserve"> </w:t>
      </w:r>
    </w:p>
    <w:p w14:paraId="0A3D4063" w14:textId="38B91EB2" w:rsidR="003E3C70" w:rsidRPr="007A5BEC" w:rsidRDefault="00C972FF" w:rsidP="003E3C70">
      <w:pPr>
        <w:jc w:val="both"/>
        <w:rPr>
          <w:rFonts w:ascii="Arial" w:hAnsi="Arial" w:cs="Arial"/>
          <w:bCs/>
        </w:rPr>
      </w:pPr>
      <w:r w:rsidRPr="007A5BEC">
        <w:rPr>
          <w:rFonts w:ascii="Arial" w:hAnsi="Arial" w:cs="Arial"/>
        </w:rPr>
        <w:t>2.</w:t>
      </w:r>
      <w:r w:rsidR="001F00FF" w:rsidRPr="007A5BEC">
        <w:rPr>
          <w:rFonts w:ascii="Arial" w:hAnsi="Arial" w:cs="Arial"/>
        </w:rPr>
        <w:t xml:space="preserve"> </w:t>
      </w:r>
      <w:bookmarkStart w:id="0" w:name="_Hlk212639512"/>
      <w:r w:rsidR="003E3C70" w:rsidRPr="007A5BEC">
        <w:rPr>
          <w:rFonts w:ascii="Arial" w:hAnsi="Arial" w:cs="Arial"/>
          <w:bCs/>
        </w:rPr>
        <w:t>Detailplaneeringuga ei kavandata tegevust, mis kuuluks </w:t>
      </w:r>
      <w:hyperlink r:id="rId11" w:tgtFrame="_blank" w:tooltip="https://www.riigiteataja.ee/akt/110102024009?leiaKehtiv" w:history="1">
        <w:r w:rsidR="003E3C70" w:rsidRPr="007A5BEC">
          <w:rPr>
            <w:rStyle w:val="Hyperlink"/>
            <w:rFonts w:ascii="Arial" w:hAnsi="Arial" w:cs="Arial"/>
            <w:bCs/>
          </w:rPr>
          <w:t>keskkonnamõju hindamise ja keskkonnajuhtimissüsteemi seaduse</w:t>
        </w:r>
      </w:hyperlink>
      <w:r w:rsidR="003E3C70" w:rsidRPr="007A5BEC">
        <w:rPr>
          <w:rFonts w:ascii="Arial" w:hAnsi="Arial" w:cs="Arial"/>
          <w:bCs/>
        </w:rPr>
        <w:t> (edaspidi </w:t>
      </w:r>
      <w:proofErr w:type="spellStart"/>
      <w:r w:rsidR="003E3C70" w:rsidRPr="007A5BEC">
        <w:rPr>
          <w:rFonts w:ascii="Arial" w:hAnsi="Arial" w:cs="Arial"/>
          <w:bCs/>
          <w:i/>
          <w:iCs/>
        </w:rPr>
        <w:t>KeHJS</w:t>
      </w:r>
      <w:proofErr w:type="spellEnd"/>
      <w:r w:rsidR="003E3C70" w:rsidRPr="007A5BEC">
        <w:rPr>
          <w:rFonts w:ascii="Arial" w:hAnsi="Arial" w:cs="Arial"/>
          <w:bCs/>
        </w:rPr>
        <w:t>) § 6 lõikes 1 nimetatud olulise keskkonnamõjuga tegevuste loetellu.</w:t>
      </w:r>
    </w:p>
    <w:p w14:paraId="038CD2D0" w14:textId="1524660B" w:rsidR="003E3C70" w:rsidRPr="007A5BEC" w:rsidRDefault="003E3C70" w:rsidP="003E3C70">
      <w:pPr>
        <w:jc w:val="both"/>
        <w:rPr>
          <w:rFonts w:ascii="Arial" w:hAnsi="Arial" w:cs="Arial"/>
          <w:bCs/>
        </w:rPr>
      </w:pPr>
      <w:r w:rsidRPr="007A5BEC">
        <w:rPr>
          <w:rFonts w:ascii="Arial" w:hAnsi="Arial" w:cs="Arial"/>
          <w:bCs/>
        </w:rPr>
        <w:t xml:space="preserve">3.  Tulenevalt </w:t>
      </w:r>
      <w:proofErr w:type="spellStart"/>
      <w:r w:rsidRPr="007A5BEC">
        <w:rPr>
          <w:rFonts w:ascii="Arial" w:hAnsi="Arial" w:cs="Arial"/>
          <w:bCs/>
        </w:rPr>
        <w:t>KeHJS</w:t>
      </w:r>
      <w:proofErr w:type="spellEnd"/>
      <w:r w:rsidRPr="007A5BEC">
        <w:rPr>
          <w:rFonts w:ascii="Arial" w:hAnsi="Arial" w:cs="Arial"/>
          <w:bCs/>
        </w:rPr>
        <w:t xml:space="preserve"> § 33 lõike 2 punktist 4 tuleb detailplaneeringu koostamisel kaaluda keskkonnamõju strateegilise hindamise (edaspidi KSH) algatamise vajalikkust ning anda selle kohta KSH eelhinnang juhul, kui detailplaneeringuga kavandatakse </w:t>
      </w:r>
      <w:proofErr w:type="spellStart"/>
      <w:r w:rsidRPr="007A5BEC">
        <w:rPr>
          <w:rFonts w:ascii="Arial" w:hAnsi="Arial" w:cs="Arial"/>
          <w:bCs/>
        </w:rPr>
        <w:t>KeHJS</w:t>
      </w:r>
      <w:proofErr w:type="spellEnd"/>
      <w:r w:rsidRPr="007A5BEC">
        <w:rPr>
          <w:rFonts w:ascii="Arial" w:hAnsi="Arial" w:cs="Arial"/>
          <w:bCs/>
        </w:rPr>
        <w:t xml:space="preserve"> § 6 lõikes 2 punktis 10 nimetatud valdkonda kuuluvat ja </w:t>
      </w:r>
      <w:proofErr w:type="spellStart"/>
      <w:r w:rsidRPr="007A5BEC">
        <w:rPr>
          <w:rFonts w:ascii="Arial" w:hAnsi="Arial" w:cs="Arial"/>
          <w:bCs/>
        </w:rPr>
        <w:t>KeHJS</w:t>
      </w:r>
      <w:proofErr w:type="spellEnd"/>
      <w:r w:rsidRPr="007A5BEC">
        <w:rPr>
          <w:rFonts w:ascii="Arial" w:hAnsi="Arial" w:cs="Arial"/>
          <w:bCs/>
        </w:rPr>
        <w:t xml:space="preserve"> § 6 lõike 4 alusel kehtestatud Vabariigi Valitsuse 29. augusti 2005 määruses nr 224 „</w:t>
      </w:r>
      <w:hyperlink r:id="rId12" w:tgtFrame="_blank" w:tooltip="https://www.riigiteataja.ee/akt/103062015002?leiaKehtiv" w:history="1">
        <w:r w:rsidRPr="007A5BEC">
          <w:rPr>
            <w:rStyle w:val="Hyperlink"/>
            <w:rFonts w:ascii="Arial" w:hAnsi="Arial" w:cs="Arial"/>
            <w:bCs/>
          </w:rPr>
          <w:t>Tegevusvaldkondade, mille korral tuleb anda keskkonnamõju hindamise vajalikkuse eelhinnang, täpsustatud loetelu</w:t>
        </w:r>
      </w:hyperlink>
      <w:r w:rsidRPr="007A5BEC">
        <w:rPr>
          <w:rFonts w:ascii="Arial" w:hAnsi="Arial" w:cs="Arial"/>
          <w:bCs/>
        </w:rPr>
        <w:t>” (edaspidi </w:t>
      </w:r>
      <w:r w:rsidRPr="007A5BEC">
        <w:rPr>
          <w:rFonts w:ascii="Arial" w:hAnsi="Arial" w:cs="Arial"/>
          <w:bCs/>
          <w:i/>
          <w:iCs/>
        </w:rPr>
        <w:t>määrus nr 224</w:t>
      </w:r>
      <w:r w:rsidRPr="007A5BEC">
        <w:rPr>
          <w:rFonts w:ascii="Arial" w:hAnsi="Arial" w:cs="Arial"/>
          <w:bCs/>
        </w:rPr>
        <w:t>) nimetatud tegevust. Määruse nr 224 § 13 punktis 2 on infrastruktuuri ehitamise valdkonda kuuluvate tegevustena nimetatud muu hulgas elurajooni arendamist.</w:t>
      </w:r>
    </w:p>
    <w:bookmarkEnd w:id="0"/>
    <w:p w14:paraId="14B7400B" w14:textId="77777777" w:rsidR="003E3C70" w:rsidRPr="007A5BEC" w:rsidRDefault="003E3C70" w:rsidP="003E3C70">
      <w:pPr>
        <w:jc w:val="both"/>
        <w:rPr>
          <w:rFonts w:ascii="Arial" w:hAnsi="Arial" w:cs="Arial"/>
        </w:rPr>
      </w:pPr>
      <w:r w:rsidRPr="007A5BEC">
        <w:rPr>
          <w:rFonts w:ascii="Arial" w:hAnsi="Arial" w:cs="Arial"/>
        </w:rPr>
        <w:t>4. Planeeritava maa-ala kohta koostati KSH eelhinnang, koostamisel lähtuti keskkonnaministri 16. augusti 2017 määrusest nr 31 „</w:t>
      </w:r>
      <w:hyperlink r:id="rId13" w:tgtFrame="_blank" w:tooltip="https://www.riigiteataja.ee/akt/118082017003?leiaKehtiv" w:history="1">
        <w:r w:rsidRPr="007A5BEC">
          <w:rPr>
            <w:rStyle w:val="Hyperlink"/>
            <w:rFonts w:ascii="Arial" w:hAnsi="Arial" w:cs="Arial"/>
          </w:rPr>
          <w:t>Eelhinnangu sisu täpsustatud nõuded</w:t>
        </w:r>
      </w:hyperlink>
      <w:r w:rsidRPr="007A5BEC">
        <w:rPr>
          <w:rFonts w:ascii="Arial" w:hAnsi="Arial" w:cs="Arial"/>
        </w:rPr>
        <w:t>“, Keskkonnaministeeriumi juhendist „</w:t>
      </w:r>
      <w:hyperlink r:id="rId14" w:tgtFrame="_blank" w:tooltip="https://kliimaministeerium.ee/sites/default/files/documents/2022-01/KSH%20eelhindamise%20juhend.pdf" w:history="1">
        <w:r w:rsidRPr="007A5BEC">
          <w:rPr>
            <w:rStyle w:val="Hyperlink"/>
            <w:rFonts w:ascii="Arial" w:hAnsi="Arial" w:cs="Arial"/>
          </w:rPr>
          <w:t>KMH/KSH eelhindamise juhend otsustaja tasandil, sh Natura eelhindamine</w:t>
        </w:r>
      </w:hyperlink>
      <w:r w:rsidRPr="007A5BEC">
        <w:rPr>
          <w:rFonts w:ascii="Arial" w:hAnsi="Arial" w:cs="Arial"/>
        </w:rPr>
        <w:t xml:space="preserve">“ ning </w:t>
      </w:r>
      <w:proofErr w:type="spellStart"/>
      <w:r w:rsidRPr="007A5BEC">
        <w:rPr>
          <w:rFonts w:ascii="Arial" w:hAnsi="Arial" w:cs="Arial"/>
        </w:rPr>
        <w:t>KeHJS</w:t>
      </w:r>
      <w:proofErr w:type="spellEnd"/>
      <w:r w:rsidRPr="007A5BEC">
        <w:rPr>
          <w:rFonts w:ascii="Arial" w:hAnsi="Arial" w:cs="Arial"/>
        </w:rPr>
        <w:t xml:space="preserve"> § 33 lg-test 4 ja 5.</w:t>
      </w:r>
    </w:p>
    <w:p w14:paraId="5E501493" w14:textId="71563EE1" w:rsidR="00C972FF" w:rsidRPr="007A5BEC" w:rsidRDefault="00C972FF" w:rsidP="003E3C70">
      <w:pPr>
        <w:jc w:val="both"/>
        <w:rPr>
          <w:rFonts w:ascii="Arial" w:hAnsi="Arial" w:cs="Arial"/>
        </w:rPr>
      </w:pPr>
      <w:r w:rsidRPr="007A5BEC">
        <w:rPr>
          <w:rFonts w:ascii="Arial" w:hAnsi="Arial" w:cs="Arial"/>
        </w:rPr>
        <w:t>5.</w:t>
      </w:r>
      <w:r w:rsidR="001F00FF" w:rsidRPr="007A5BEC">
        <w:rPr>
          <w:rFonts w:ascii="Arial" w:hAnsi="Arial" w:cs="Arial"/>
        </w:rPr>
        <w:t xml:space="preserve"> </w:t>
      </w:r>
      <w:r w:rsidRPr="007A5BEC">
        <w:rPr>
          <w:rFonts w:ascii="Arial" w:hAnsi="Arial" w:cs="Arial"/>
        </w:rPr>
        <w:t>KSH eelhinnangu tulemusena jõuti järeldusele, et KSH läbiviimine ei ole vajalik järgmistel põhjustel ning juhul, kui detailplaneeringu koostamisel täidetakse järgmisi tingimusi:</w:t>
      </w:r>
    </w:p>
    <w:p w14:paraId="3F43C53C" w14:textId="570654D4" w:rsidR="00C972FF" w:rsidRPr="007A5BEC" w:rsidRDefault="00C972FF" w:rsidP="0007708F">
      <w:pPr>
        <w:jc w:val="both"/>
        <w:rPr>
          <w:rFonts w:ascii="Arial" w:hAnsi="Arial" w:cs="Arial"/>
        </w:rPr>
      </w:pPr>
      <w:r w:rsidRPr="007A5BEC">
        <w:rPr>
          <w:rFonts w:ascii="Arial" w:hAnsi="Arial" w:cs="Arial"/>
        </w:rPr>
        <w:lastRenderedPageBreak/>
        <w:t>5.1</w:t>
      </w:r>
      <w:r w:rsidR="001F00FF" w:rsidRPr="007A5BEC">
        <w:rPr>
          <w:rFonts w:ascii="Arial" w:hAnsi="Arial" w:cs="Arial"/>
        </w:rPr>
        <w:t xml:space="preserve"> </w:t>
      </w:r>
      <w:r w:rsidR="004333B9" w:rsidRPr="007A5BEC">
        <w:rPr>
          <w:rFonts w:ascii="Arial" w:hAnsi="Arial" w:cs="Arial"/>
        </w:rPr>
        <w:t>Detailplaneeringuga ei kavandata eeldatavalt olulise keskkonnamõjuga tegevusi, mis võiksid põhjustada keskkonna taluvusvõime ületamist, pöördumatuid muutusi keskkonnas või olulist ohtu inimese tervisele, heaolule, kultuuripärandile või varale. Planeeringuga kavandatakse olemasoleva hoonestatud ärimaa ümberkujundamine elu- ja ärifunktsiooniga linnaliseks hoonestusalaks, mis on kooskõlas piirkonna väljakujunenud maakasutuse ning Kristiine linnaosa üldplaneeringu maakasutuse põhimõtetega</w:t>
      </w:r>
      <w:r w:rsidR="00FB763E" w:rsidRPr="007A5BEC">
        <w:rPr>
          <w:rFonts w:ascii="Arial" w:hAnsi="Arial" w:cs="Arial"/>
        </w:rPr>
        <w:t>.</w:t>
      </w:r>
    </w:p>
    <w:p w14:paraId="51780423" w14:textId="46FBE9B7" w:rsidR="00C46552" w:rsidRPr="007A5BEC" w:rsidRDefault="00C972FF" w:rsidP="0007708F">
      <w:pPr>
        <w:jc w:val="both"/>
        <w:rPr>
          <w:rFonts w:ascii="Arial" w:hAnsi="Arial" w:cs="Arial"/>
        </w:rPr>
      </w:pPr>
      <w:r w:rsidRPr="007A5BEC">
        <w:rPr>
          <w:rFonts w:ascii="Arial" w:hAnsi="Arial" w:cs="Arial"/>
        </w:rPr>
        <w:t>5.2</w:t>
      </w:r>
      <w:r w:rsidR="001F00FF" w:rsidRPr="007A5BEC">
        <w:rPr>
          <w:rFonts w:ascii="Arial" w:hAnsi="Arial" w:cs="Arial"/>
        </w:rPr>
        <w:t xml:space="preserve"> </w:t>
      </w:r>
      <w:r w:rsidR="008C643A" w:rsidRPr="008C643A">
        <w:rPr>
          <w:rFonts w:ascii="Arial" w:hAnsi="Arial" w:cs="Arial"/>
        </w:rPr>
        <w:t>Planeeringuala ei paikne kaitsealal, hoiualal, püsielupaigas ega Natura 2000 võrgustiku alal ning alal puuduvad kaitstavad loodusobjektid ja väärtuslikud looduskooslused. Lähimad kaitstavad alad on ligikaudu 400 m kaugusel paiknevad Nõmme-Mustamäe maastikukaitseala</w:t>
      </w:r>
      <w:r w:rsidR="008C643A">
        <w:rPr>
          <w:rFonts w:ascii="Arial" w:hAnsi="Arial" w:cs="Arial"/>
        </w:rPr>
        <w:t xml:space="preserve"> </w:t>
      </w:r>
      <w:r w:rsidR="008C643A" w:rsidRPr="005872CF">
        <w:rPr>
          <w:rFonts w:ascii="Times New Roman" w:hAnsi="Times New Roman" w:cs="Times New Roman"/>
          <w:sz w:val="24"/>
          <w:szCs w:val="24"/>
        </w:rPr>
        <w:t>(KLO1000548)</w:t>
      </w:r>
      <w:r w:rsidR="008C643A" w:rsidRPr="008C643A">
        <w:rPr>
          <w:rFonts w:ascii="Arial" w:hAnsi="Arial" w:cs="Arial"/>
        </w:rPr>
        <w:t xml:space="preserve"> ja sellega kattuv Rahumäe loodusala (RAH0000451; EE0010143). Arvestades planeeringuala paiknemist väljakujunenud linnakeskkonnas ning kavandatava tegevuse iseloomu, ei ole ette näha olulist negatiivset mõju nende alade kaitse-eesmärkidele ega terviklikkusele.</w:t>
      </w:r>
    </w:p>
    <w:p w14:paraId="39ADC321" w14:textId="7A2ED5A0" w:rsidR="004333B9" w:rsidRPr="007A5BEC" w:rsidRDefault="00C972FF" w:rsidP="0007708F">
      <w:pPr>
        <w:jc w:val="both"/>
        <w:rPr>
          <w:rFonts w:ascii="Arial" w:hAnsi="Arial" w:cs="Arial"/>
        </w:rPr>
      </w:pPr>
      <w:r w:rsidRPr="007A5BEC">
        <w:rPr>
          <w:rFonts w:ascii="Arial" w:hAnsi="Arial" w:cs="Arial"/>
        </w:rPr>
        <w:t>5.</w:t>
      </w:r>
      <w:r w:rsidR="00A37EA2" w:rsidRPr="007A5BEC">
        <w:rPr>
          <w:rFonts w:ascii="Arial" w:hAnsi="Arial" w:cs="Arial"/>
        </w:rPr>
        <w:t>3</w:t>
      </w:r>
      <w:r w:rsidR="001F00FF" w:rsidRPr="007A5BEC">
        <w:rPr>
          <w:rFonts w:ascii="Arial" w:hAnsi="Arial" w:cs="Arial"/>
        </w:rPr>
        <w:t xml:space="preserve"> </w:t>
      </w:r>
      <w:r w:rsidR="004333B9" w:rsidRPr="007A5BEC">
        <w:rPr>
          <w:rFonts w:ascii="Arial" w:hAnsi="Arial" w:cs="Arial"/>
        </w:rPr>
        <w:t>Planeeringuala läheduses paikneb II kaitsekategooria kanakulli registreeritud leiukoht, kuid kavandatav tegevus ei paikne liigi kaitsealal ega püsielupaigas. Planeeringu koostamisel rakendatakse meetmeid lindude kokkupõrgete vältimiseks, kasutades klaaspindadel sobivaid lahendusi, mistõttu ei ole ette näha olulist negatiivset mõju kaitstavale liigile ega tema soodsale seisundile.</w:t>
      </w:r>
    </w:p>
    <w:p w14:paraId="622331D4" w14:textId="3B94EEFA" w:rsidR="004333B9" w:rsidRDefault="004333B9" w:rsidP="0007708F">
      <w:pPr>
        <w:jc w:val="both"/>
        <w:rPr>
          <w:rFonts w:ascii="Arial" w:hAnsi="Arial" w:cs="Arial"/>
        </w:rPr>
      </w:pPr>
      <w:r w:rsidRPr="007A5BEC">
        <w:rPr>
          <w:rFonts w:ascii="Arial" w:hAnsi="Arial" w:cs="Arial"/>
        </w:rPr>
        <w:t xml:space="preserve">5.4 Planeeringuala on varasemalt hoonestatud ja </w:t>
      </w:r>
      <w:proofErr w:type="spellStart"/>
      <w:r w:rsidRPr="007A5BEC">
        <w:rPr>
          <w:rFonts w:ascii="Arial" w:hAnsi="Arial" w:cs="Arial"/>
        </w:rPr>
        <w:t>tehnogeenselt</w:t>
      </w:r>
      <w:proofErr w:type="spellEnd"/>
      <w:r w:rsidRPr="007A5BEC">
        <w:rPr>
          <w:rFonts w:ascii="Arial" w:hAnsi="Arial" w:cs="Arial"/>
        </w:rPr>
        <w:t xml:space="preserve"> kasutusel olnud ala. Detailplaneeringuga suureneb olemasoleva olukorraga võrreldes haljastuse osakaal ning planeeringu koostamisel rakendatakse Tallinna rohefaktori põhimõtteid. Kavandatav maapinnaga ühendatud haljastus, kõrghaljastus ja haljastatud katusealad toetavad sademevee looduslähedast</w:t>
      </w:r>
      <w:r w:rsidRPr="004333B9">
        <w:rPr>
          <w:rFonts w:ascii="Arial" w:hAnsi="Arial" w:cs="Arial"/>
        </w:rPr>
        <w:t xml:space="preserve"> käitlemist, vähendavad soojussaare efekti ning parandavad piirkonna keskkonnaseisundit, mistõttu ei ole ette näha olulist negatiivset mõju looduskeskkonnale.</w:t>
      </w:r>
    </w:p>
    <w:p w14:paraId="068F7C64" w14:textId="14525BC2" w:rsidR="003537E6" w:rsidRDefault="003537E6" w:rsidP="0007708F">
      <w:pPr>
        <w:jc w:val="both"/>
        <w:rPr>
          <w:rFonts w:ascii="Arial" w:hAnsi="Arial" w:cs="Arial"/>
        </w:rPr>
      </w:pPr>
      <w:r>
        <w:rPr>
          <w:rFonts w:ascii="Arial" w:hAnsi="Arial" w:cs="Arial"/>
        </w:rPr>
        <w:t xml:space="preserve">5.5 </w:t>
      </w:r>
      <w:r w:rsidRPr="003537E6">
        <w:rPr>
          <w:rFonts w:ascii="Arial" w:hAnsi="Arial" w:cs="Arial"/>
        </w:rPr>
        <w:t xml:space="preserve">Planeeringuala paikneb olemasolevas linnakeskkonnas, kus keskkonnatingimusi mõjutavad eelkõige Rahumäe tee liiklus ning lähiümbruse tegevused. Lisaks kavandatakse planeeringu elluviimisel Tervise tänava pikendus, millega kaasneb liikluskoormuse suurenemine. Detailplaneeringu koostamisel koostatakse liiklus- ja müramodelleerimine, milles hinnatakse </w:t>
      </w:r>
      <w:r w:rsidR="006F119D" w:rsidRPr="006F119D">
        <w:rPr>
          <w:rFonts w:ascii="Arial" w:hAnsi="Arial" w:cs="Arial"/>
        </w:rPr>
        <w:t>olemasolevast ja kavandatavast liiklusest, sealhulgas Tervise tänava pikendusest, rongiliiklusest ning läheduses paiknevatest äri- ja tootmisaladest tulenevat müra</w:t>
      </w:r>
      <w:r w:rsidRPr="003537E6">
        <w:rPr>
          <w:rFonts w:ascii="Arial" w:hAnsi="Arial" w:cs="Arial"/>
        </w:rPr>
        <w:t xml:space="preserve">. Hindamise tulemuste alusel kavandatakse vajalikud leevendusmeetmed, et </w:t>
      </w:r>
      <w:r w:rsidRPr="00DE0798">
        <w:rPr>
          <w:rFonts w:ascii="Arial" w:hAnsi="Arial" w:cs="Arial"/>
        </w:rPr>
        <w:t>tagada kehtivate müra normtasemete täitmine ja nõuetekohane elukeskkond.</w:t>
      </w:r>
    </w:p>
    <w:p w14:paraId="44BBF6A2" w14:textId="5F3CF67F" w:rsidR="00C972FF" w:rsidRPr="00DE0798" w:rsidRDefault="004333B9" w:rsidP="0007708F">
      <w:pPr>
        <w:jc w:val="both"/>
        <w:rPr>
          <w:rFonts w:ascii="Arial" w:hAnsi="Arial" w:cs="Arial"/>
        </w:rPr>
      </w:pPr>
      <w:r w:rsidRPr="00DE0798">
        <w:rPr>
          <w:rFonts w:ascii="Arial" w:hAnsi="Arial" w:cs="Arial"/>
        </w:rPr>
        <w:t>5.</w:t>
      </w:r>
      <w:r w:rsidR="003537E6" w:rsidRPr="00DE0798">
        <w:rPr>
          <w:rFonts w:ascii="Arial" w:hAnsi="Arial" w:cs="Arial"/>
        </w:rPr>
        <w:t>6</w:t>
      </w:r>
      <w:r w:rsidRPr="00DE0798">
        <w:rPr>
          <w:rFonts w:ascii="Arial" w:hAnsi="Arial" w:cs="Arial"/>
        </w:rPr>
        <w:t xml:space="preserve"> </w:t>
      </w:r>
      <w:r w:rsidR="007267C0" w:rsidRPr="00DE0798">
        <w:rPr>
          <w:rFonts w:ascii="Arial" w:hAnsi="Arial" w:cs="Arial"/>
        </w:rPr>
        <w:t>Planeeringualal ei paikne riiklikke kultuurimälestisi ega pärandkultuuri objekte. Lähim kultuurimälestis, Rahumäe kalmistu</w:t>
      </w:r>
      <w:r w:rsidR="008C643A">
        <w:rPr>
          <w:rFonts w:ascii="Arial" w:hAnsi="Arial" w:cs="Arial"/>
        </w:rPr>
        <w:t xml:space="preserve"> (</w:t>
      </w:r>
      <w:r w:rsidR="008C643A" w:rsidRPr="008C643A">
        <w:rPr>
          <w:rFonts w:ascii="Arial" w:hAnsi="Arial" w:cs="Arial"/>
        </w:rPr>
        <w:t>kultuurimälestiste register 1211</w:t>
      </w:r>
      <w:r w:rsidR="008C643A">
        <w:rPr>
          <w:rFonts w:ascii="Arial" w:hAnsi="Arial" w:cs="Arial"/>
        </w:rPr>
        <w:t>)</w:t>
      </w:r>
      <w:r w:rsidR="007267C0" w:rsidRPr="00DE0798">
        <w:rPr>
          <w:rFonts w:ascii="Arial" w:hAnsi="Arial" w:cs="Arial"/>
        </w:rPr>
        <w:t>, asub ligikaudu 80 m kaugusel planeeringualast. Detailplaneeringu elluviimisega ei kaasne olulist negatiivset mõju kultuuripärandile, mälestise vaadeldavusele ega ajaloolise keskkonna säilimisele.</w:t>
      </w:r>
    </w:p>
    <w:p w14:paraId="6A780CB6" w14:textId="461AE45B" w:rsidR="00B75C12" w:rsidRPr="006F119D" w:rsidRDefault="00C972FF" w:rsidP="0007708F">
      <w:pPr>
        <w:jc w:val="both"/>
        <w:rPr>
          <w:rFonts w:ascii="Arial" w:hAnsi="Arial" w:cs="Arial"/>
        </w:rPr>
      </w:pPr>
      <w:r w:rsidRPr="00DE0798">
        <w:rPr>
          <w:rFonts w:ascii="Arial" w:hAnsi="Arial" w:cs="Arial"/>
        </w:rPr>
        <w:t>5.</w:t>
      </w:r>
      <w:r w:rsidR="007A5BEC">
        <w:rPr>
          <w:rFonts w:ascii="Arial" w:hAnsi="Arial" w:cs="Arial"/>
        </w:rPr>
        <w:t>7</w:t>
      </w:r>
      <w:r w:rsidR="001F00FF" w:rsidRPr="00DE0798">
        <w:rPr>
          <w:rFonts w:ascii="Arial" w:hAnsi="Arial" w:cs="Arial"/>
        </w:rPr>
        <w:t xml:space="preserve"> </w:t>
      </w:r>
      <w:r w:rsidR="00DE0798" w:rsidRPr="00DE0798">
        <w:rPr>
          <w:rFonts w:ascii="Arial" w:hAnsi="Arial" w:cs="Arial"/>
        </w:rPr>
        <w:t xml:space="preserve">Detailplaneeringu elluviimisega ei ole eeldatavalt ette näha olulist negatiivset mõju pinna- ega põhjaveele. </w:t>
      </w:r>
      <w:r w:rsidR="00634A03" w:rsidRPr="00DE0798">
        <w:rPr>
          <w:rFonts w:ascii="Arial" w:hAnsi="Arial" w:cs="Arial"/>
        </w:rPr>
        <w:t xml:space="preserve">Planeeringuala on võimalik liita olemasolevate vee- ja kanalisatsioonivõrkudega. Sademevee käitlemine lahendatakse detailplaneeringu koostamisel kooskõlas </w:t>
      </w:r>
      <w:hyperlink r:id="rId15" w:history="1">
        <w:r w:rsidR="00634A03" w:rsidRPr="00DE0798">
          <w:rPr>
            <w:rStyle w:val="Hyperlink"/>
            <w:rFonts w:ascii="Arial" w:hAnsi="Arial" w:cs="Arial"/>
          </w:rPr>
          <w:t>veeseaduse</w:t>
        </w:r>
      </w:hyperlink>
      <w:r w:rsidR="00634A03" w:rsidRPr="00DE0798">
        <w:rPr>
          <w:rFonts w:ascii="Arial" w:hAnsi="Arial" w:cs="Arial"/>
        </w:rPr>
        <w:t xml:space="preserve">, </w:t>
      </w:r>
      <w:hyperlink r:id="rId16" w:history="1">
        <w:r w:rsidR="00634A03" w:rsidRPr="00DE0798">
          <w:rPr>
            <w:rStyle w:val="Hyperlink"/>
            <w:rFonts w:ascii="Arial" w:hAnsi="Arial" w:cs="Arial"/>
          </w:rPr>
          <w:t>Tallinna sademevee strateegia aastani 2030</w:t>
        </w:r>
      </w:hyperlink>
      <w:r w:rsidR="00634A03" w:rsidRPr="00DE0798">
        <w:rPr>
          <w:rFonts w:ascii="Arial" w:hAnsi="Arial" w:cs="Arial"/>
        </w:rPr>
        <w:t xml:space="preserve"> ning teiste asjakohaste õigusaktide ja juhendmaterjalidega. Arvestades, et planeeringulahendus näeb ette kõvakattega pindade osakaalu vähenemist ja haljastuse suurenemist võrreldes olemasoleva olukorraga, tuleb eelistada sademevee looduslähedasi käitlusviise ning võimalusel </w:t>
      </w:r>
      <w:r w:rsidR="00634A03" w:rsidRPr="006F119D">
        <w:rPr>
          <w:rFonts w:ascii="Arial" w:hAnsi="Arial" w:cs="Arial"/>
        </w:rPr>
        <w:t xml:space="preserve">sademevee kohapealset immutamist või viivitamist. </w:t>
      </w:r>
    </w:p>
    <w:p w14:paraId="655FA1C6" w14:textId="63039799" w:rsidR="00C972FF" w:rsidRPr="006F119D" w:rsidRDefault="00C972FF" w:rsidP="0007708F">
      <w:pPr>
        <w:jc w:val="both"/>
        <w:rPr>
          <w:rFonts w:ascii="Arial" w:hAnsi="Arial" w:cs="Arial"/>
        </w:rPr>
      </w:pPr>
      <w:r w:rsidRPr="006F119D">
        <w:rPr>
          <w:rFonts w:ascii="Arial" w:hAnsi="Arial" w:cs="Arial"/>
        </w:rPr>
        <w:t>5.</w:t>
      </w:r>
      <w:r w:rsidR="007A5BEC">
        <w:rPr>
          <w:rFonts w:ascii="Arial" w:hAnsi="Arial" w:cs="Arial"/>
        </w:rPr>
        <w:t>8</w:t>
      </w:r>
      <w:r w:rsidR="001F00FF" w:rsidRPr="006F119D">
        <w:rPr>
          <w:rFonts w:ascii="Arial" w:hAnsi="Arial" w:cs="Arial"/>
        </w:rPr>
        <w:t xml:space="preserve"> </w:t>
      </w:r>
      <w:r w:rsidR="00E76073" w:rsidRPr="006F119D">
        <w:rPr>
          <w:rFonts w:ascii="Arial" w:hAnsi="Arial" w:cs="Arial"/>
        </w:rPr>
        <w:t xml:space="preserve">Detailplaneeringu elluviimisega ei kaasne eeldatavalt olulist negatiivset mõju inimese tervisele ega heaolule. Ehitusaegsed müra-, vibratsiooni- ja tolmuhäiringud on ajutised ning </w:t>
      </w:r>
      <w:r w:rsidR="00E76073" w:rsidRPr="006F119D">
        <w:rPr>
          <w:rFonts w:ascii="Arial" w:hAnsi="Arial" w:cs="Arial"/>
        </w:rPr>
        <w:lastRenderedPageBreak/>
        <w:t>piirduvad peamiselt ehitusperioodiga. Detailplaneeringu koostamisel ja ehitustööde kavandamisel tuleb rakendada töökorralduslikke ja tehnilisi meetmeid ehitustegevusest tulenevate häiringute vähendamiseks ning tagada kehtivate müra-, vibratsiooni- ja õhukvaliteedi nõuete täitmine. Planeeringuga ei kavandata tegevusi, mis kasutusperioodil põhjustaksid olulist müra-, vibratsiooni- või õhusaastet. Nõuete järgimisel ei kaasne kavandatava tegevusega olulist negatiivset mõju inimese tervisele ega heaolule</w:t>
      </w:r>
      <w:r w:rsidR="008C2449" w:rsidRPr="006F119D">
        <w:rPr>
          <w:rFonts w:ascii="Arial" w:hAnsi="Arial" w:cs="Arial"/>
        </w:rPr>
        <w:t>.</w:t>
      </w:r>
    </w:p>
    <w:p w14:paraId="1D9A2B38" w14:textId="58FAA0F8" w:rsidR="00C972FF" w:rsidRPr="00FE79AE" w:rsidRDefault="00C972FF" w:rsidP="0007708F">
      <w:pPr>
        <w:jc w:val="both"/>
        <w:rPr>
          <w:rFonts w:ascii="Arial" w:hAnsi="Arial" w:cs="Arial"/>
        </w:rPr>
      </w:pPr>
      <w:r w:rsidRPr="003537E6">
        <w:rPr>
          <w:rFonts w:ascii="Arial" w:hAnsi="Arial" w:cs="Arial"/>
        </w:rPr>
        <w:t>5.</w:t>
      </w:r>
      <w:r w:rsidR="007A5BEC">
        <w:rPr>
          <w:rFonts w:ascii="Arial" w:hAnsi="Arial" w:cs="Arial"/>
        </w:rPr>
        <w:t>9</w:t>
      </w:r>
      <w:r w:rsidR="001F00FF" w:rsidRPr="003537E6">
        <w:rPr>
          <w:rFonts w:ascii="Arial" w:hAnsi="Arial" w:cs="Arial"/>
        </w:rPr>
        <w:t xml:space="preserve"> </w:t>
      </w:r>
      <w:r w:rsidR="0018347F" w:rsidRPr="003537E6">
        <w:rPr>
          <w:rFonts w:ascii="Arial" w:hAnsi="Arial" w:cs="Arial"/>
        </w:rPr>
        <w:t>Keskkonnaministri 30. juuli 2018 määruse nr 28 „</w:t>
      </w:r>
      <w:hyperlink r:id="rId17" w:tgtFrame="_blank" w:tooltip="https://www.riigiteataja.ee/akt/103082018004?leiaKehtiv" w:history="1">
        <w:r w:rsidR="0018347F" w:rsidRPr="003537E6">
          <w:rPr>
            <w:rStyle w:val="Hyperlink"/>
            <w:rFonts w:ascii="Arial" w:hAnsi="Arial" w:cs="Arial"/>
          </w:rPr>
          <w:t>Tööruumide õhu radoonisisalduse viitetase, õhu radoonisisalduse mõõtmise kord ja tööandja kohustused kõrgendatud radooniriskiga töökohtadel</w:t>
        </w:r>
      </w:hyperlink>
      <w:r w:rsidR="0018347F" w:rsidRPr="003537E6">
        <w:rPr>
          <w:rFonts w:ascii="Arial" w:hAnsi="Arial" w:cs="Arial"/>
        </w:rPr>
        <w:t>“ lisa kohaselt liigitub Tallinn kõrgendatud radooniriskiga maa-alade loetellu. Tagamaks hoone ruumiõhu radoonisisalduse vastavus ettevõtlus- ja infotehnoloogiaministri 28. veebruari 2019 määruse nr 19 „</w:t>
      </w:r>
      <w:hyperlink r:id="rId18" w:tgtFrame="_blank" w:tooltip="https://www.riigiteataja.ee/akt/105032019026" w:history="1">
        <w:r w:rsidR="0018347F" w:rsidRPr="00FE79AE">
          <w:rPr>
            <w:rStyle w:val="Hyperlink"/>
            <w:rFonts w:ascii="Arial" w:hAnsi="Arial" w:cs="Arial"/>
          </w:rPr>
          <w:t>Hoone ruumiõhu radoonisisalduse ja hoone tarindi ehitusmaterjalidest siseruumidesse emiteeritavast gammakiirgusest saadava efektiivdoosi viitetase</w:t>
        </w:r>
      </w:hyperlink>
      <w:r w:rsidR="0018347F" w:rsidRPr="00FE79AE">
        <w:rPr>
          <w:rFonts w:ascii="Arial" w:hAnsi="Arial" w:cs="Arial"/>
        </w:rPr>
        <w:t>“ nõuetele, tuleb hoonete projekteerimisel kasutada radoonikaitse meetmeid juhindudes Eesti standardist EVS 840:2023 „</w:t>
      </w:r>
      <w:hyperlink r:id="rId19" w:tgtFrame="_blank" w:tooltip="https://www.evs.ee/et/evs-840-2023" w:history="1">
        <w:r w:rsidR="0018347F" w:rsidRPr="00FE79AE">
          <w:rPr>
            <w:rStyle w:val="Hyperlink"/>
            <w:rFonts w:ascii="Arial" w:hAnsi="Arial" w:cs="Arial"/>
          </w:rPr>
          <w:t>Juhised radoonikaitse meetmete kasutamiseks uutes ja olemasolevates hoonetes</w:t>
        </w:r>
      </w:hyperlink>
      <w:r w:rsidR="0018347F" w:rsidRPr="00FE79AE">
        <w:rPr>
          <w:rFonts w:ascii="Arial" w:hAnsi="Arial" w:cs="Arial"/>
        </w:rPr>
        <w:t>“ toodule. Radoonikaitse meetmete mitterakendamisel viia läbi radooniohutust tõendavad mõõtmised.</w:t>
      </w:r>
    </w:p>
    <w:p w14:paraId="467175AF" w14:textId="79F6422D" w:rsidR="00FE79AE" w:rsidRPr="00FE79AE" w:rsidRDefault="00C972FF" w:rsidP="0007708F">
      <w:pPr>
        <w:jc w:val="both"/>
        <w:rPr>
          <w:rFonts w:ascii="Arial" w:hAnsi="Arial" w:cs="Arial"/>
        </w:rPr>
      </w:pPr>
      <w:r w:rsidRPr="00FE79AE">
        <w:rPr>
          <w:rFonts w:ascii="Arial" w:hAnsi="Arial" w:cs="Arial"/>
        </w:rPr>
        <w:t>5.</w:t>
      </w:r>
      <w:r w:rsidR="007A5BEC">
        <w:rPr>
          <w:rFonts w:ascii="Arial" w:hAnsi="Arial" w:cs="Arial"/>
        </w:rPr>
        <w:t>10</w:t>
      </w:r>
      <w:r w:rsidR="001F00FF" w:rsidRPr="00FE79AE">
        <w:rPr>
          <w:rFonts w:ascii="Arial" w:hAnsi="Arial" w:cs="Arial"/>
        </w:rPr>
        <w:t xml:space="preserve"> </w:t>
      </w:r>
      <w:r w:rsidR="00FE79AE" w:rsidRPr="00FE79AE">
        <w:rPr>
          <w:rFonts w:ascii="Arial" w:hAnsi="Arial" w:cs="Arial"/>
        </w:rPr>
        <w:t>Planeeringuala on varasemalt olnud lao- ja äriotstarbelises kasutuses, mistõttu tuleb detailplaneeringu koostamisel koostada ala keskkonnaseisundi ülevaatus ning vajaduse korral reostusuuring. Juhul kui ehitus- või pinnasetööde käigus ilmneb pinnasereostus, maa-alused mahutid või muud reostusele viitavad asjaolud, tuleb tööd viivitamata peatada ning rakendada õigusaktidest tulenevaid meetmeid. Nende tingimuste järgimisel ei ole oodata olulist negatiivset mõju pinnasele ega põhjaveele.</w:t>
      </w:r>
    </w:p>
    <w:p w14:paraId="323B82E9" w14:textId="478831A2" w:rsidR="008C2449" w:rsidRPr="007A5BEC" w:rsidRDefault="00B0580D" w:rsidP="0007708F">
      <w:pPr>
        <w:jc w:val="both"/>
        <w:rPr>
          <w:rFonts w:ascii="Arial" w:hAnsi="Arial" w:cs="Arial"/>
        </w:rPr>
      </w:pPr>
      <w:r w:rsidRPr="00FE79AE">
        <w:rPr>
          <w:rFonts w:ascii="Arial" w:hAnsi="Arial" w:cs="Arial"/>
        </w:rPr>
        <w:t>5.</w:t>
      </w:r>
      <w:r w:rsidR="007A5BEC">
        <w:rPr>
          <w:rFonts w:ascii="Arial" w:hAnsi="Arial" w:cs="Arial"/>
        </w:rPr>
        <w:t>11</w:t>
      </w:r>
      <w:r w:rsidRPr="00FE79AE">
        <w:rPr>
          <w:rFonts w:ascii="Arial" w:hAnsi="Arial" w:cs="Arial"/>
        </w:rPr>
        <w:t xml:space="preserve"> </w:t>
      </w:r>
      <w:r w:rsidR="008C2449" w:rsidRPr="00FE79AE">
        <w:rPr>
          <w:rFonts w:ascii="Arial" w:hAnsi="Arial" w:cs="Arial"/>
        </w:rPr>
        <w:t xml:space="preserve">Detailplaneeringuga kavandatava tegevusega ei kaasne olulist jäätmetekke suurenemist ega jäätmekäitlusest tulenevat olulist negatiivset keskkonnamõju. Suurem jäätmeteke on seotud peamiselt ehitusperioodiga ning ehitus- ja lammutusjäätmed tuleb käidelda vastavalt </w:t>
      </w:r>
      <w:hyperlink r:id="rId20" w:tgtFrame="_blank" w:tooltip="https://www.riigiteataja.ee/akt/114062013006?leiaKehtiv" w:history="1">
        <w:r w:rsidR="008C2449" w:rsidRPr="00FE79AE">
          <w:rPr>
            <w:rStyle w:val="Hyperlink"/>
            <w:rFonts w:ascii="Arial" w:hAnsi="Arial" w:cs="Arial"/>
          </w:rPr>
          <w:t>jäätmeseaduse</w:t>
        </w:r>
      </w:hyperlink>
      <w:r w:rsidR="008C2449" w:rsidRPr="00FE79AE">
        <w:rPr>
          <w:rFonts w:ascii="Arial" w:hAnsi="Arial" w:cs="Arial"/>
        </w:rPr>
        <w:t xml:space="preserve"> ning </w:t>
      </w:r>
      <w:hyperlink r:id="rId21" w:history="1">
        <w:r w:rsidR="008C2449" w:rsidRPr="00FE79AE">
          <w:rPr>
            <w:rStyle w:val="Hyperlink"/>
            <w:rFonts w:ascii="Arial" w:hAnsi="Arial" w:cs="Arial"/>
          </w:rPr>
          <w:t>Tallinna jäätmehoolduseeskirja</w:t>
        </w:r>
      </w:hyperlink>
      <w:r w:rsidR="008C2449" w:rsidRPr="00FE79AE">
        <w:rPr>
          <w:rFonts w:ascii="Arial" w:hAnsi="Arial" w:cs="Arial"/>
        </w:rPr>
        <w:t xml:space="preserve"> nõuetele, eelistades võimaluse korral materjalide korduskasutust ja ringlussevõttu. </w:t>
      </w:r>
      <w:r w:rsidR="008C2449" w:rsidRPr="007A5BEC">
        <w:rPr>
          <w:rFonts w:ascii="Arial" w:hAnsi="Arial" w:cs="Arial"/>
        </w:rPr>
        <w:t xml:space="preserve">Detailplaneeringus tuleb ette näha jäätmete liigiti kogumine ning nõuetekohased </w:t>
      </w:r>
      <w:proofErr w:type="spellStart"/>
      <w:r w:rsidR="008C2449" w:rsidRPr="007A5BEC">
        <w:rPr>
          <w:rFonts w:ascii="Arial" w:hAnsi="Arial" w:cs="Arial"/>
        </w:rPr>
        <w:t>jäätmekogumiskohad</w:t>
      </w:r>
      <w:proofErr w:type="spellEnd"/>
      <w:r w:rsidR="008C2449" w:rsidRPr="007A5BEC">
        <w:rPr>
          <w:rFonts w:ascii="Arial" w:hAnsi="Arial" w:cs="Arial"/>
        </w:rPr>
        <w:t>, vältides jäätmete sattumist ümbritsevatele loodus- ja haljasaladele ning tagades jäätmete nõuetekohase käitlemise.</w:t>
      </w:r>
    </w:p>
    <w:p w14:paraId="7BEB85C6" w14:textId="3DF5A2B1" w:rsidR="00A12129" w:rsidRPr="007A5BEC" w:rsidRDefault="00A12129" w:rsidP="0007708F">
      <w:pPr>
        <w:jc w:val="both"/>
        <w:rPr>
          <w:rFonts w:ascii="Arial" w:hAnsi="Arial" w:cs="Arial"/>
        </w:rPr>
      </w:pPr>
      <w:r w:rsidRPr="007A5BEC">
        <w:rPr>
          <w:rFonts w:ascii="Arial" w:hAnsi="Arial" w:cs="Arial"/>
        </w:rPr>
        <w:t>5.1</w:t>
      </w:r>
      <w:r w:rsidR="007A5BEC">
        <w:rPr>
          <w:rFonts w:ascii="Arial" w:hAnsi="Arial" w:cs="Arial"/>
        </w:rPr>
        <w:t>2</w:t>
      </w:r>
      <w:r w:rsidRPr="007A5BEC">
        <w:rPr>
          <w:rFonts w:ascii="Arial" w:hAnsi="Arial" w:cs="Arial"/>
        </w:rPr>
        <w:t xml:space="preserve"> </w:t>
      </w:r>
      <w:r w:rsidR="00FE79AE" w:rsidRPr="007A5BEC">
        <w:rPr>
          <w:rFonts w:ascii="Arial" w:hAnsi="Arial" w:cs="Arial"/>
        </w:rPr>
        <w:t xml:space="preserve">Avariiolukordade ja suurõnnetuste risk on madal. Planeeringuala lähiümbruses ei paikne suurõnnetuse ohuga ettevõtteid ning detailplaneeringuga ei kavandata ohtlikke käitisi. Võimalikud ehitusaegsed riskid, sealhulgas kütuse- või õlilekked, on lokaalsed, ajutised ning maandatavad tööohutus- ja keskkonnanõuete järgimisega. </w:t>
      </w:r>
      <w:r w:rsidRPr="007A5BEC">
        <w:rPr>
          <w:rFonts w:ascii="Arial" w:hAnsi="Arial" w:cs="Arial"/>
        </w:rPr>
        <w:t>Kliimamuutustest tulenev risk ei suurene võrreldes tavapärase linnaehitusliku arendusega.</w:t>
      </w:r>
      <w:r w:rsidR="00FE79AE" w:rsidRPr="007A5BEC">
        <w:rPr>
          <w:rFonts w:ascii="Arial" w:hAnsi="Arial" w:cs="Arial"/>
        </w:rPr>
        <w:t xml:space="preserve"> </w:t>
      </w:r>
    </w:p>
    <w:p w14:paraId="41FE7AA3" w14:textId="2B643C48" w:rsidR="00C972FF" w:rsidRPr="007A5BEC" w:rsidRDefault="00852213" w:rsidP="0007708F">
      <w:pPr>
        <w:jc w:val="both"/>
        <w:rPr>
          <w:rFonts w:ascii="Arial" w:hAnsi="Arial" w:cs="Arial"/>
        </w:rPr>
      </w:pPr>
      <w:r w:rsidRPr="007A5BEC">
        <w:rPr>
          <w:rFonts w:ascii="Arial" w:hAnsi="Arial" w:cs="Arial"/>
        </w:rPr>
        <w:t>5.1</w:t>
      </w:r>
      <w:r w:rsidR="007A5BEC">
        <w:rPr>
          <w:rFonts w:ascii="Arial" w:hAnsi="Arial" w:cs="Arial"/>
        </w:rPr>
        <w:t>3</w:t>
      </w:r>
      <w:r w:rsidRPr="007A5BEC">
        <w:rPr>
          <w:rFonts w:ascii="Arial" w:hAnsi="Arial" w:cs="Arial"/>
        </w:rPr>
        <w:t xml:space="preserve"> Lähtudes eelnevast ja </w:t>
      </w:r>
      <w:proofErr w:type="spellStart"/>
      <w:r w:rsidRPr="007A5BEC">
        <w:rPr>
          <w:rFonts w:ascii="Arial" w:hAnsi="Arial" w:cs="Arial"/>
        </w:rPr>
        <w:t>KeHJS</w:t>
      </w:r>
      <w:proofErr w:type="spellEnd"/>
      <w:r w:rsidRPr="007A5BEC">
        <w:rPr>
          <w:rFonts w:ascii="Arial" w:hAnsi="Arial" w:cs="Arial"/>
        </w:rPr>
        <w:t xml:space="preserve"> § 33 lõikes 5 nimetatud kriteeriumitest (sh mõju võimalikkus, kestus, sagedus ja </w:t>
      </w:r>
      <w:proofErr w:type="spellStart"/>
      <w:r w:rsidRPr="007A5BEC">
        <w:rPr>
          <w:rFonts w:ascii="Arial" w:hAnsi="Arial" w:cs="Arial"/>
        </w:rPr>
        <w:t>pöörduvus</w:t>
      </w:r>
      <w:proofErr w:type="spellEnd"/>
      <w:r w:rsidRPr="007A5BEC">
        <w:rPr>
          <w:rFonts w:ascii="Arial" w:hAnsi="Arial" w:cs="Arial"/>
        </w:rPr>
        <w:t>; oht inimese tervisele või keskkonnale; mõju suurus ja ruumiline ulatus, elanikkond; ala väärtus ja tundlikkus ning mõju kaitstavatele loodusobjektidele ja Natura 2000 võrgustiku alale), ei kavandata antud juhul detailplaneeringus tegevusi, mille elluviimisel võib kaasneda oluline keskkonnamõju, mis planeeringu koostamisel tingiks KSH algatamise vajaduse. Samuti ei ole ette näha olulist kumulatiivset ega piiriülest keskkonnamõju.</w:t>
      </w:r>
    </w:p>
    <w:p w14:paraId="1617EE40" w14:textId="571B0006" w:rsidR="00C972FF" w:rsidRPr="00086BCA" w:rsidRDefault="00C972FF" w:rsidP="0007708F">
      <w:pPr>
        <w:jc w:val="both"/>
        <w:rPr>
          <w:rFonts w:ascii="Arial" w:hAnsi="Arial" w:cs="Arial"/>
        </w:rPr>
      </w:pPr>
      <w:r w:rsidRPr="007A5BEC">
        <w:rPr>
          <w:rFonts w:ascii="Arial" w:hAnsi="Arial" w:cs="Arial"/>
        </w:rPr>
        <w:t>6.</w:t>
      </w:r>
      <w:r w:rsidR="001F00FF" w:rsidRPr="007A5BEC">
        <w:rPr>
          <w:rFonts w:ascii="Arial" w:hAnsi="Arial" w:cs="Arial"/>
        </w:rPr>
        <w:t xml:space="preserve"> </w:t>
      </w:r>
      <w:proofErr w:type="spellStart"/>
      <w:r w:rsidR="001F00FF" w:rsidRPr="007A5BEC">
        <w:rPr>
          <w:rFonts w:ascii="Arial" w:hAnsi="Arial" w:cs="Arial"/>
        </w:rPr>
        <w:t>KeHJS</w:t>
      </w:r>
      <w:proofErr w:type="spellEnd"/>
      <w:r w:rsidR="001F00FF" w:rsidRPr="007A5BEC">
        <w:rPr>
          <w:rFonts w:ascii="Arial" w:hAnsi="Arial" w:cs="Arial"/>
        </w:rPr>
        <w:t xml:space="preserve"> § 33 lõike</w:t>
      </w:r>
      <w:r w:rsidR="001F00FF" w:rsidRPr="00086BCA">
        <w:rPr>
          <w:rFonts w:ascii="Arial" w:hAnsi="Arial" w:cs="Arial"/>
        </w:rPr>
        <w:t xml:space="preserve"> 6 kohaselt küsiti KSH algatamata jätmise otsuse eelnõu kohta seisukohta Keskkonnaametilt ja Terviseametilt.</w:t>
      </w:r>
    </w:p>
    <w:p w14:paraId="57C8C537" w14:textId="123A4FA6" w:rsidR="00C972FF" w:rsidRPr="00086BCA" w:rsidRDefault="00C972FF" w:rsidP="0007708F">
      <w:pPr>
        <w:jc w:val="both"/>
        <w:rPr>
          <w:rFonts w:ascii="Arial" w:hAnsi="Arial" w:cs="Arial"/>
        </w:rPr>
      </w:pPr>
      <w:r w:rsidRPr="00086BCA">
        <w:rPr>
          <w:rFonts w:ascii="Arial" w:hAnsi="Arial" w:cs="Arial"/>
        </w:rPr>
        <w:t>6.1</w:t>
      </w:r>
      <w:r w:rsidR="001F00FF" w:rsidRPr="00086BCA">
        <w:rPr>
          <w:rFonts w:ascii="Arial" w:hAnsi="Arial" w:cs="Arial"/>
        </w:rPr>
        <w:t xml:space="preserve"> </w:t>
      </w:r>
      <w:r w:rsidRPr="00086BCA">
        <w:rPr>
          <w:rFonts w:ascii="Arial" w:hAnsi="Arial" w:cs="Arial"/>
        </w:rPr>
        <w:t>Keskkonnaamet …</w:t>
      </w:r>
    </w:p>
    <w:p w14:paraId="0D35B9DF" w14:textId="5BF17378" w:rsidR="00C972FF" w:rsidRPr="00086BCA" w:rsidRDefault="00C972FF" w:rsidP="0007708F">
      <w:pPr>
        <w:jc w:val="both"/>
        <w:rPr>
          <w:rFonts w:ascii="Arial" w:hAnsi="Arial" w:cs="Arial"/>
        </w:rPr>
      </w:pPr>
      <w:r w:rsidRPr="00086BCA">
        <w:rPr>
          <w:rFonts w:ascii="Arial" w:hAnsi="Arial" w:cs="Arial"/>
        </w:rPr>
        <w:t>6.2</w:t>
      </w:r>
      <w:r w:rsidR="001F00FF" w:rsidRPr="00086BCA">
        <w:rPr>
          <w:rFonts w:ascii="Arial" w:hAnsi="Arial" w:cs="Arial"/>
        </w:rPr>
        <w:t xml:space="preserve"> </w:t>
      </w:r>
      <w:r w:rsidRPr="00086BCA">
        <w:rPr>
          <w:rFonts w:ascii="Arial" w:hAnsi="Arial" w:cs="Arial"/>
        </w:rPr>
        <w:t>Terviseamet …</w:t>
      </w:r>
    </w:p>
    <w:p w14:paraId="51512905" w14:textId="1AA236F8" w:rsidR="001F00FF" w:rsidRPr="00086BCA" w:rsidRDefault="00C972FF" w:rsidP="0007708F">
      <w:pPr>
        <w:jc w:val="both"/>
        <w:rPr>
          <w:rFonts w:ascii="Arial" w:hAnsi="Arial" w:cs="Arial"/>
        </w:rPr>
      </w:pPr>
      <w:r w:rsidRPr="00086BCA">
        <w:rPr>
          <w:rFonts w:ascii="Arial" w:hAnsi="Arial" w:cs="Arial"/>
        </w:rPr>
        <w:lastRenderedPageBreak/>
        <w:t>7</w:t>
      </w:r>
      <w:r w:rsidR="001F00FF" w:rsidRPr="00086BCA">
        <w:rPr>
          <w:rFonts w:ascii="Arial" w:hAnsi="Arial" w:cs="Arial"/>
        </w:rPr>
        <w:t xml:space="preserve">. </w:t>
      </w:r>
      <w:r w:rsidR="00EC5B60" w:rsidRPr="00086BCA">
        <w:rPr>
          <w:rFonts w:ascii="Arial" w:hAnsi="Arial" w:cs="Arial"/>
        </w:rPr>
        <w:t>Keskkonnamõju strateegilise hindamise algatamata jätmise otsusega saab tutvuda Tallinna Keskkonna- ja Kommunaalametis, Harju tn 13, esmaspäeviti kell 14-18 ja neljapäeviti kell 9-12 ning Tallinna õigusaktide registris aadressil </w:t>
      </w:r>
      <w:hyperlink r:id="rId22" w:tgtFrame="_blank" w:tooltip="https://teele.tallinn.ee/" w:history="1">
        <w:r w:rsidR="00EC5B60" w:rsidRPr="00086BCA">
          <w:rPr>
            <w:rStyle w:val="Hyperlink"/>
            <w:rFonts w:ascii="Arial" w:hAnsi="Arial" w:cs="Arial"/>
          </w:rPr>
          <w:t>teele.tallinn.ee</w:t>
        </w:r>
      </w:hyperlink>
      <w:r w:rsidR="00EC5B60" w:rsidRPr="00086BCA">
        <w:rPr>
          <w:rFonts w:ascii="Arial" w:hAnsi="Arial" w:cs="Arial"/>
        </w:rPr>
        <w:t>.</w:t>
      </w:r>
    </w:p>
    <w:p w14:paraId="4D049923" w14:textId="7E1A4B51" w:rsidR="001F00FF" w:rsidRPr="00086BCA" w:rsidRDefault="001F00FF" w:rsidP="0007708F">
      <w:pPr>
        <w:jc w:val="both"/>
        <w:rPr>
          <w:rFonts w:ascii="Arial" w:hAnsi="Arial" w:cs="Arial"/>
        </w:rPr>
      </w:pPr>
      <w:r w:rsidRPr="00086BCA">
        <w:rPr>
          <w:rFonts w:ascii="Arial" w:hAnsi="Arial" w:cs="Arial"/>
        </w:rPr>
        <w:t>8. Tallinna Keskkonna- ja Kommunaalametil teavitada keskkonnamõju strateegilise hindamise algatamata jätmise otsusest 14 päeva jooksul pärast otsuse tegemist ametlikus väljaandes Ametlikud Teadaanded ja ajalehes, milles Tallinna linn avaldab ametlikke teadaandeid ning asutusi, kellelt küsiti seisukohti keskkonnamõju strateegilise hindamise algatamise vajalikkuse üle otsustamisel.</w:t>
      </w:r>
    </w:p>
    <w:p w14:paraId="0352C5D7" w14:textId="25634CCC" w:rsidR="004F21F2" w:rsidRPr="0007708F" w:rsidRDefault="001F00FF" w:rsidP="0007708F">
      <w:pPr>
        <w:jc w:val="both"/>
        <w:rPr>
          <w:rFonts w:ascii="Calibri" w:hAnsi="Calibri" w:cs="Calibri"/>
        </w:rPr>
      </w:pPr>
      <w:r w:rsidRPr="00086BCA">
        <w:rPr>
          <w:rFonts w:ascii="Arial" w:hAnsi="Arial" w:cs="Arial"/>
        </w:rPr>
        <w:t xml:space="preserve">9. Tallinna Keskkonna- ja Kommunaalametil teha korraldus teatavaks detailplaneeringust huvitatud isikule </w:t>
      </w:r>
      <w:r w:rsidR="00086BCA" w:rsidRPr="00086BCA">
        <w:rPr>
          <w:rFonts w:ascii="Arial" w:hAnsi="Arial" w:cs="Arial"/>
        </w:rPr>
        <w:t xml:space="preserve">A-VARAHALDUSE </w:t>
      </w:r>
      <w:r w:rsidR="00510F94" w:rsidRPr="00086BCA">
        <w:rPr>
          <w:rFonts w:ascii="Arial" w:hAnsi="Arial" w:cs="Arial"/>
        </w:rPr>
        <w:t xml:space="preserve">OÜ </w:t>
      </w:r>
      <w:r w:rsidRPr="00086BCA">
        <w:rPr>
          <w:rFonts w:ascii="Arial" w:hAnsi="Arial" w:cs="Arial"/>
        </w:rPr>
        <w:t xml:space="preserve">ja detailplaneeringu koostajale </w:t>
      </w:r>
      <w:r w:rsidR="00086BCA" w:rsidRPr="00086BCA">
        <w:rPr>
          <w:rFonts w:ascii="Arial" w:hAnsi="Arial" w:cs="Arial"/>
        </w:rPr>
        <w:t>Ruum ja Maastik OÜ</w:t>
      </w:r>
      <w:r w:rsidRPr="00086BCA">
        <w:rPr>
          <w:rFonts w:ascii="Calibri" w:hAnsi="Calibri" w:cs="Calibri"/>
        </w:rPr>
        <w:t>.</w:t>
      </w:r>
    </w:p>
    <w:sectPr w:rsidR="004F21F2" w:rsidRPr="0007708F">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F43F7" w14:textId="77777777" w:rsidR="009C2DDD" w:rsidRDefault="009C2DDD" w:rsidP="00D23C3A">
      <w:pPr>
        <w:spacing w:after="0" w:line="240" w:lineRule="auto"/>
      </w:pPr>
      <w:r>
        <w:separator/>
      </w:r>
    </w:p>
  </w:endnote>
  <w:endnote w:type="continuationSeparator" w:id="0">
    <w:p w14:paraId="11A7ECB3" w14:textId="77777777" w:rsidR="009C2DDD" w:rsidRDefault="009C2DDD" w:rsidP="00D2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68D3D" w14:textId="77777777" w:rsidR="009C2DDD" w:rsidRDefault="009C2DDD" w:rsidP="00D23C3A">
      <w:pPr>
        <w:spacing w:after="0" w:line="240" w:lineRule="auto"/>
      </w:pPr>
      <w:r>
        <w:separator/>
      </w:r>
    </w:p>
  </w:footnote>
  <w:footnote w:type="continuationSeparator" w:id="0">
    <w:p w14:paraId="0FB6E67C" w14:textId="77777777" w:rsidR="009C2DDD" w:rsidRDefault="009C2DDD" w:rsidP="00D23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9768" w14:textId="27CB7CF4" w:rsidR="00D23C3A" w:rsidRPr="00D23C3A" w:rsidRDefault="00D23C3A" w:rsidP="00D23C3A">
    <w:pPr>
      <w:pStyle w:val="Header"/>
      <w:jc w:val="right"/>
      <w:rPr>
        <w:b/>
        <w:bCs/>
      </w:rPr>
    </w:pPr>
    <w:r w:rsidRPr="00D23C3A">
      <w:rPr>
        <w:b/>
        <w:bCs/>
      </w:rPr>
      <w:t>EELNÕU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2D"/>
    <w:rsid w:val="00002095"/>
    <w:rsid w:val="0003652D"/>
    <w:rsid w:val="000678AC"/>
    <w:rsid w:val="0007708F"/>
    <w:rsid w:val="0008236D"/>
    <w:rsid w:val="00086BCA"/>
    <w:rsid w:val="000A2F5A"/>
    <w:rsid w:val="000B0F0B"/>
    <w:rsid w:val="000D155C"/>
    <w:rsid w:val="00116506"/>
    <w:rsid w:val="0018347F"/>
    <w:rsid w:val="001F00FF"/>
    <w:rsid w:val="00222039"/>
    <w:rsid w:val="00236890"/>
    <w:rsid w:val="002504BF"/>
    <w:rsid w:val="002C7249"/>
    <w:rsid w:val="002D25EA"/>
    <w:rsid w:val="00326F2B"/>
    <w:rsid w:val="003537E6"/>
    <w:rsid w:val="003B089D"/>
    <w:rsid w:val="003E3C70"/>
    <w:rsid w:val="0042312C"/>
    <w:rsid w:val="00430590"/>
    <w:rsid w:val="004333B9"/>
    <w:rsid w:val="00435E17"/>
    <w:rsid w:val="00456904"/>
    <w:rsid w:val="00466B1D"/>
    <w:rsid w:val="004F21F2"/>
    <w:rsid w:val="00510F94"/>
    <w:rsid w:val="00521964"/>
    <w:rsid w:val="0055054A"/>
    <w:rsid w:val="005658DE"/>
    <w:rsid w:val="00610AC9"/>
    <w:rsid w:val="00617889"/>
    <w:rsid w:val="00634A03"/>
    <w:rsid w:val="00680E52"/>
    <w:rsid w:val="006A404D"/>
    <w:rsid w:val="006D4CA8"/>
    <w:rsid w:val="006D760F"/>
    <w:rsid w:val="006F119D"/>
    <w:rsid w:val="00707AD7"/>
    <w:rsid w:val="007267C0"/>
    <w:rsid w:val="00732FD2"/>
    <w:rsid w:val="00733B42"/>
    <w:rsid w:val="00740B5D"/>
    <w:rsid w:val="007551D9"/>
    <w:rsid w:val="007655D1"/>
    <w:rsid w:val="007A5BEC"/>
    <w:rsid w:val="007B6F0D"/>
    <w:rsid w:val="007F24A7"/>
    <w:rsid w:val="00844C52"/>
    <w:rsid w:val="00852213"/>
    <w:rsid w:val="008750B6"/>
    <w:rsid w:val="008C2449"/>
    <w:rsid w:val="008C643A"/>
    <w:rsid w:val="008D518F"/>
    <w:rsid w:val="009206E8"/>
    <w:rsid w:val="0093747E"/>
    <w:rsid w:val="0095508D"/>
    <w:rsid w:val="00987259"/>
    <w:rsid w:val="009C2DDD"/>
    <w:rsid w:val="009E559A"/>
    <w:rsid w:val="00A12129"/>
    <w:rsid w:val="00A155B2"/>
    <w:rsid w:val="00A25317"/>
    <w:rsid w:val="00A37EA2"/>
    <w:rsid w:val="00A4702E"/>
    <w:rsid w:val="00AE2078"/>
    <w:rsid w:val="00B0491E"/>
    <w:rsid w:val="00B0580D"/>
    <w:rsid w:val="00B12184"/>
    <w:rsid w:val="00B13BF4"/>
    <w:rsid w:val="00B4154A"/>
    <w:rsid w:val="00B73437"/>
    <w:rsid w:val="00B75C12"/>
    <w:rsid w:val="00BA3751"/>
    <w:rsid w:val="00C2558C"/>
    <w:rsid w:val="00C43771"/>
    <w:rsid w:val="00C44EAD"/>
    <w:rsid w:val="00C46552"/>
    <w:rsid w:val="00C72A13"/>
    <w:rsid w:val="00C81BB4"/>
    <w:rsid w:val="00C95C33"/>
    <w:rsid w:val="00C972FF"/>
    <w:rsid w:val="00D23C3A"/>
    <w:rsid w:val="00D517B8"/>
    <w:rsid w:val="00D52A13"/>
    <w:rsid w:val="00D612DB"/>
    <w:rsid w:val="00D814FE"/>
    <w:rsid w:val="00D8425A"/>
    <w:rsid w:val="00DA27D3"/>
    <w:rsid w:val="00DA6151"/>
    <w:rsid w:val="00DB474F"/>
    <w:rsid w:val="00DC7840"/>
    <w:rsid w:val="00DE0798"/>
    <w:rsid w:val="00E24E9B"/>
    <w:rsid w:val="00E76073"/>
    <w:rsid w:val="00EA2078"/>
    <w:rsid w:val="00EC028B"/>
    <w:rsid w:val="00EC5B60"/>
    <w:rsid w:val="00FB763E"/>
    <w:rsid w:val="00FE79A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C881"/>
  <w15:chartTrackingRefBased/>
  <w15:docId w15:val="{A3F682F7-4EF4-46D9-8D27-EC7100BE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52D"/>
    <w:rPr>
      <w:rFonts w:eastAsiaTheme="majorEastAsia" w:cstheme="majorBidi"/>
      <w:color w:val="272727" w:themeColor="text1" w:themeTint="D8"/>
    </w:rPr>
  </w:style>
  <w:style w:type="paragraph" w:styleId="Title">
    <w:name w:val="Title"/>
    <w:basedOn w:val="Normal"/>
    <w:next w:val="Normal"/>
    <w:link w:val="TitleChar"/>
    <w:uiPriority w:val="10"/>
    <w:qFormat/>
    <w:rsid w:val="00036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52D"/>
    <w:pPr>
      <w:spacing w:before="160"/>
      <w:jc w:val="center"/>
    </w:pPr>
    <w:rPr>
      <w:i/>
      <w:iCs/>
      <w:color w:val="404040" w:themeColor="text1" w:themeTint="BF"/>
    </w:rPr>
  </w:style>
  <w:style w:type="character" w:customStyle="1" w:styleId="QuoteChar">
    <w:name w:val="Quote Char"/>
    <w:basedOn w:val="DefaultParagraphFont"/>
    <w:link w:val="Quote"/>
    <w:uiPriority w:val="29"/>
    <w:rsid w:val="0003652D"/>
    <w:rPr>
      <w:i/>
      <w:iCs/>
      <w:color w:val="404040" w:themeColor="text1" w:themeTint="BF"/>
    </w:rPr>
  </w:style>
  <w:style w:type="paragraph" w:styleId="ListParagraph">
    <w:name w:val="List Paragraph"/>
    <w:basedOn w:val="Normal"/>
    <w:uiPriority w:val="34"/>
    <w:qFormat/>
    <w:rsid w:val="0003652D"/>
    <w:pPr>
      <w:ind w:left="720"/>
      <w:contextualSpacing/>
    </w:pPr>
  </w:style>
  <w:style w:type="character" w:styleId="IntenseEmphasis">
    <w:name w:val="Intense Emphasis"/>
    <w:basedOn w:val="DefaultParagraphFont"/>
    <w:uiPriority w:val="21"/>
    <w:qFormat/>
    <w:rsid w:val="0003652D"/>
    <w:rPr>
      <w:i/>
      <w:iCs/>
      <w:color w:val="0F4761" w:themeColor="accent1" w:themeShade="BF"/>
    </w:rPr>
  </w:style>
  <w:style w:type="paragraph" w:styleId="IntenseQuote">
    <w:name w:val="Intense Quote"/>
    <w:basedOn w:val="Normal"/>
    <w:next w:val="Normal"/>
    <w:link w:val="IntenseQuoteChar"/>
    <w:uiPriority w:val="30"/>
    <w:qFormat/>
    <w:rsid w:val="00036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52D"/>
    <w:rPr>
      <w:i/>
      <w:iCs/>
      <w:color w:val="0F4761" w:themeColor="accent1" w:themeShade="BF"/>
    </w:rPr>
  </w:style>
  <w:style w:type="character" w:styleId="IntenseReference">
    <w:name w:val="Intense Reference"/>
    <w:basedOn w:val="DefaultParagraphFont"/>
    <w:uiPriority w:val="32"/>
    <w:qFormat/>
    <w:rsid w:val="0003652D"/>
    <w:rPr>
      <w:b/>
      <w:bCs/>
      <w:smallCaps/>
      <w:color w:val="0F4761" w:themeColor="accent1" w:themeShade="BF"/>
      <w:spacing w:val="5"/>
    </w:rPr>
  </w:style>
  <w:style w:type="character" w:styleId="Hyperlink">
    <w:name w:val="Hyperlink"/>
    <w:basedOn w:val="DefaultParagraphFont"/>
    <w:uiPriority w:val="99"/>
    <w:unhideWhenUsed/>
    <w:rsid w:val="00C972FF"/>
    <w:rPr>
      <w:color w:val="467886" w:themeColor="hyperlink"/>
      <w:u w:val="single"/>
    </w:rPr>
  </w:style>
  <w:style w:type="character" w:styleId="UnresolvedMention">
    <w:name w:val="Unresolved Mention"/>
    <w:basedOn w:val="DefaultParagraphFont"/>
    <w:uiPriority w:val="99"/>
    <w:semiHidden/>
    <w:unhideWhenUsed/>
    <w:rsid w:val="00C972FF"/>
    <w:rPr>
      <w:color w:val="605E5C"/>
      <w:shd w:val="clear" w:color="auto" w:fill="E1DFDD"/>
    </w:rPr>
  </w:style>
  <w:style w:type="character" w:styleId="FollowedHyperlink">
    <w:name w:val="FollowedHyperlink"/>
    <w:basedOn w:val="DefaultParagraphFont"/>
    <w:uiPriority w:val="99"/>
    <w:semiHidden/>
    <w:unhideWhenUsed/>
    <w:rsid w:val="00C972FF"/>
    <w:rPr>
      <w:color w:val="96607D" w:themeColor="followedHyperlink"/>
      <w:u w:val="single"/>
    </w:rPr>
  </w:style>
  <w:style w:type="paragraph" w:styleId="Header">
    <w:name w:val="header"/>
    <w:basedOn w:val="Normal"/>
    <w:link w:val="HeaderChar"/>
    <w:uiPriority w:val="99"/>
    <w:unhideWhenUsed/>
    <w:rsid w:val="00D23C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3C3A"/>
  </w:style>
  <w:style w:type="paragraph" w:styleId="Footer">
    <w:name w:val="footer"/>
    <w:basedOn w:val="Normal"/>
    <w:link w:val="FooterChar"/>
    <w:uiPriority w:val="99"/>
    <w:unhideWhenUsed/>
    <w:rsid w:val="00D23C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3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9582">
      <w:bodyDiv w:val="1"/>
      <w:marLeft w:val="0"/>
      <w:marRight w:val="0"/>
      <w:marTop w:val="0"/>
      <w:marBottom w:val="0"/>
      <w:divBdr>
        <w:top w:val="none" w:sz="0" w:space="0" w:color="auto"/>
        <w:left w:val="none" w:sz="0" w:space="0" w:color="auto"/>
        <w:bottom w:val="none" w:sz="0" w:space="0" w:color="auto"/>
        <w:right w:val="none" w:sz="0" w:space="0" w:color="auto"/>
      </w:divBdr>
      <w:divsChild>
        <w:div w:id="821237892">
          <w:marLeft w:val="0"/>
          <w:marRight w:val="0"/>
          <w:marTop w:val="0"/>
          <w:marBottom w:val="0"/>
          <w:divBdr>
            <w:top w:val="none" w:sz="0" w:space="0" w:color="auto"/>
            <w:left w:val="none" w:sz="0" w:space="0" w:color="auto"/>
            <w:bottom w:val="none" w:sz="0" w:space="0" w:color="auto"/>
            <w:right w:val="none" w:sz="0" w:space="0" w:color="auto"/>
          </w:divBdr>
        </w:div>
      </w:divsChild>
    </w:div>
    <w:div w:id="1718044917">
      <w:bodyDiv w:val="1"/>
      <w:marLeft w:val="0"/>
      <w:marRight w:val="0"/>
      <w:marTop w:val="0"/>
      <w:marBottom w:val="0"/>
      <w:divBdr>
        <w:top w:val="none" w:sz="0" w:space="0" w:color="auto"/>
        <w:left w:val="none" w:sz="0" w:space="0" w:color="auto"/>
        <w:bottom w:val="none" w:sz="0" w:space="0" w:color="auto"/>
        <w:right w:val="none" w:sz="0" w:space="0" w:color="auto"/>
      </w:divBdr>
      <w:divsChild>
        <w:div w:id="508762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407102021004" TargetMode="External"/><Relationship Id="rId13" Type="http://schemas.openxmlformats.org/officeDocument/2006/relationships/hyperlink" Target="https://www.riigiteataja.ee/akt/118082017003?leiaKehtiv" TargetMode="External"/><Relationship Id="rId18" Type="http://schemas.openxmlformats.org/officeDocument/2006/relationships/hyperlink" Target="https://www.riigiteataja.ee/akt/105032019026" TargetMode="External"/><Relationship Id="rId3" Type="http://schemas.openxmlformats.org/officeDocument/2006/relationships/webSettings" Target="webSettings.xml"/><Relationship Id="rId21" Type="http://schemas.openxmlformats.org/officeDocument/2006/relationships/hyperlink" Target="https://www.riigiteataja.ee/akt/418032023007" TargetMode="External"/><Relationship Id="rId7" Type="http://schemas.openxmlformats.org/officeDocument/2006/relationships/hyperlink" Target="https://www.riigiteataja.ee/akt/108052012012?leiaKehtiv" TargetMode="External"/><Relationship Id="rId12" Type="http://schemas.openxmlformats.org/officeDocument/2006/relationships/hyperlink" Target="https://www.riigiteataja.ee/akt/103062015002?leiaKehtiv" TargetMode="External"/><Relationship Id="rId17" Type="http://schemas.openxmlformats.org/officeDocument/2006/relationships/hyperlink" Target="https://www.riigiteataja.ee/akt/103082018004?leiaKehtiv"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riigiteataja.ee/et/akt/409032013041?leiaKehtiv" TargetMode="External"/><Relationship Id="rId20" Type="http://schemas.openxmlformats.org/officeDocument/2006/relationships/hyperlink" Target="https://www.riigiteataja.ee/akt/114062013006?leiaKehtiv" TargetMode="External"/><Relationship Id="rId1" Type="http://schemas.openxmlformats.org/officeDocument/2006/relationships/styles" Target="styles.xml"/><Relationship Id="rId6" Type="http://schemas.openxmlformats.org/officeDocument/2006/relationships/hyperlink" Target="https://www.riigiteataja.ee/akt/121122011015?leiaKehtiv" TargetMode="External"/><Relationship Id="rId11" Type="http://schemas.openxmlformats.org/officeDocument/2006/relationships/hyperlink" Target="https://www.riigiteataja.ee/akt/110102024009?leiaKehtiv"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riigiteataja.ee/et/akt/122022019001?leiaKehtiv" TargetMode="External"/><Relationship Id="rId23" Type="http://schemas.openxmlformats.org/officeDocument/2006/relationships/header" Target="header1.xml"/><Relationship Id="rId10" Type="http://schemas.openxmlformats.org/officeDocument/2006/relationships/hyperlink" Target="https://teele.tallinn.ee/documents/150160/view" TargetMode="External"/><Relationship Id="rId19" Type="http://schemas.openxmlformats.org/officeDocument/2006/relationships/hyperlink" Target="https://www.evs.ee/et/evs-840-2023" TargetMode="External"/><Relationship Id="rId4" Type="http://schemas.openxmlformats.org/officeDocument/2006/relationships/footnotes" Target="footnotes.xml"/><Relationship Id="rId9" Type="http://schemas.openxmlformats.org/officeDocument/2006/relationships/hyperlink" Target="https://www.riigiteataja.ee/akt/425042025048?leiaKehtiv" TargetMode="External"/><Relationship Id="rId14" Type="http://schemas.openxmlformats.org/officeDocument/2006/relationships/hyperlink" Target="https://kliimaministeerium.ee/sites/default/files/documents/2022-01/KSH%20eelhindamise%20juhend.pdf" TargetMode="External"/><Relationship Id="rId22" Type="http://schemas.openxmlformats.org/officeDocument/2006/relationships/hyperlink" Target="https://teele.tallinn.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1070</TotalTime>
  <Pages>4</Pages>
  <Words>1983</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Talimaa-Eelmaa</dc:creator>
  <cp:keywords/>
  <dc:description/>
  <cp:lastModifiedBy>Kärt Talimaa-Eelmaa</cp:lastModifiedBy>
  <cp:revision>5</cp:revision>
  <dcterms:created xsi:type="dcterms:W3CDTF">2026-07-24T06:00:00Z</dcterms:created>
  <dcterms:modified xsi:type="dcterms:W3CDTF">2026-07-24T08:03:00Z</dcterms:modified>
</cp:coreProperties>
</file>